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56"/>
          <w:tab w:val="center" w:pos="421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</w:rPr>
        <w:t>“走进总部企业第1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</w:rPr>
        <w:t>期——广东海印集团股份有限公司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tabs>
          <w:tab w:val="left" w:pos="3456"/>
          <w:tab w:val="center" w:pos="421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  <w:t>参会回执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/>
        <w:textAlignment w:val="auto"/>
        <w:outlineLvl w:val="9"/>
        <w:rPr>
          <w:rFonts w:hint="eastAsia" w:ascii="仿宋_GB2312" w:eastAsia="仿宋_GB2312"/>
          <w:sz w:val="28"/>
          <w:szCs w:val="28"/>
          <w:highlight w:val="red"/>
        </w:rPr>
      </w:pPr>
      <w:r>
        <w:rPr>
          <w:rFonts w:hint="eastAsia" w:ascii="仿宋_GB2312" w:eastAsia="仿宋_GB2312"/>
          <w:sz w:val="28"/>
          <w:szCs w:val="28"/>
        </w:rPr>
        <w:t>时间：2017年</w:t>
      </w:r>
      <w:r>
        <w:rPr>
          <w:rFonts w:hint="eastAsia" w:ascii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日（周</w:t>
      </w:r>
      <w:r>
        <w:rPr>
          <w:rFonts w:hint="eastAsia" w:ascii="仿宋_GB2312"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 xml:space="preserve">） 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  <w:highlight w:val="none"/>
        </w:rPr>
        <w:t>: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  <w:highlight w:val="none"/>
        </w:rPr>
        <w:t>0-1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highlight w:val="none"/>
        </w:rPr>
        <w:t>: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highlight w:val="none"/>
        </w:rPr>
        <w:t>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地点：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广州市越秀区东华南路98号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海印中心29楼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eastAsia="zh-CN"/>
        </w:rPr>
        <w:t>）</w:t>
      </w:r>
    </w:p>
    <w:tbl>
      <w:tblPr>
        <w:tblStyle w:val="4"/>
        <w:tblpPr w:leftFromText="180" w:rightFromText="180" w:vertAnchor="text" w:horzAnchor="page" w:tblpX="1072" w:tblpY="597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066"/>
        <w:gridCol w:w="2250"/>
        <w:gridCol w:w="3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bookmarkStart w:id="0" w:name="OLE_LINK1" w:colFirst="0" w:colLast="1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前往方式</w:t>
            </w:r>
          </w:p>
        </w:tc>
        <w:tc>
          <w:tcPr>
            <w:tcW w:w="7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□统一乘车</w:t>
            </w:r>
            <w:r>
              <w:rPr>
                <w:rFonts w:hint="eastAsia" w:ascii="仿宋_GB2312" w:hAnsi="仿宋_GB2312" w:cs="仿宋_GB2312"/>
                <w:b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□自驾车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eastAsia="zh-CN"/>
              </w:rPr>
              <w:t>（车牌号码：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bookmarkEnd w:id="0"/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统一乘车：请于16日9:00到天河区员村一横路7号广东软件大厦集合（省高院旁）；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自驾车请在10点前到达广州市越秀区东华南路98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号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海印中心29楼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请于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17:00</w:t>
      </w:r>
      <w:r>
        <w:rPr>
          <w:rFonts w:hint="eastAsia" w:ascii="仿宋_GB2312" w:hAnsi="仿宋_GB2312" w:eastAsia="仿宋_GB2312" w:cs="仿宋_GB2312"/>
          <w:sz w:val="28"/>
          <w:szCs w:val="28"/>
        </w:rPr>
        <w:t>前将回执发回协会秘书处，以便会议安排。联系人：郑佳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；联系</w:t>
      </w:r>
      <w:r>
        <w:rPr>
          <w:rFonts w:hint="eastAsia" w:ascii="仿宋_GB2312" w:hAnsi="仿宋_GB2312" w:eastAsia="仿宋_GB2312" w:cs="仿宋_GB2312"/>
          <w:sz w:val="28"/>
          <w:szCs w:val="28"/>
        </w:rPr>
        <w:t>电话：020-66311545</w:t>
      </w:r>
      <w:bookmarkStart w:id="1" w:name="_GoBack"/>
      <w:bookmarkEnd w:id="1"/>
      <w:r>
        <w:rPr>
          <w:rFonts w:hint="eastAsia" w:ascii="仿宋_GB2312" w:hAnsi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传真：020-66311543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邮箱：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229831823@qq.com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63B1"/>
    <w:rsid w:val="0E452AAC"/>
    <w:rsid w:val="14F92A53"/>
    <w:rsid w:val="1C2D6C8C"/>
    <w:rsid w:val="1E2A2EBB"/>
    <w:rsid w:val="24F65E99"/>
    <w:rsid w:val="258C4C4B"/>
    <w:rsid w:val="25CC59B3"/>
    <w:rsid w:val="264E6593"/>
    <w:rsid w:val="2CBE57AC"/>
    <w:rsid w:val="2E2E22AB"/>
    <w:rsid w:val="2EA259B8"/>
    <w:rsid w:val="32790138"/>
    <w:rsid w:val="32C9125D"/>
    <w:rsid w:val="33AC36AC"/>
    <w:rsid w:val="3A051658"/>
    <w:rsid w:val="3E525295"/>
    <w:rsid w:val="4C8C786D"/>
    <w:rsid w:val="55A0324D"/>
    <w:rsid w:val="586122A5"/>
    <w:rsid w:val="5C8072EF"/>
    <w:rsid w:val="6264654B"/>
    <w:rsid w:val="64CE1CCE"/>
    <w:rsid w:val="696C6153"/>
    <w:rsid w:val="6CB82BB1"/>
    <w:rsid w:val="6E857AF3"/>
    <w:rsid w:val="71611804"/>
    <w:rsid w:val="75CF1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SEELE</dc:creator>
  <cp:lastModifiedBy>SEELE</cp:lastModifiedBy>
  <dcterms:modified xsi:type="dcterms:W3CDTF">2017-11-10T02:14:09Z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