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2018年广州市知识产权质押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融资服务对接暨高价值专利培育推进会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报名回执</w:t>
      </w:r>
    </w:p>
    <w:p>
      <w:pPr>
        <w:adjustRightInd w:val="0"/>
        <w:snapToGrid w:val="0"/>
        <w:spacing w:line="540" w:lineRule="exact"/>
        <w:ind w:firstLine="560" w:firstLineChars="200"/>
        <w:jc w:val="left"/>
        <w:rPr>
          <w:rFonts w:hint="eastAsia" w:ascii="仿宋_GB2312" w:eastAsia="仿宋_GB2312"/>
          <w:sz w:val="28"/>
          <w:szCs w:val="22"/>
        </w:rPr>
      </w:pPr>
      <w:r>
        <w:rPr>
          <w:rFonts w:hint="eastAsia" w:ascii="仿宋_GB2312" w:eastAsia="仿宋_GB2312"/>
          <w:sz w:val="28"/>
          <w:szCs w:val="22"/>
        </w:rPr>
        <w:t>时间：2018年1月29日（周一）下午14：30—17:00</w:t>
      </w:r>
    </w:p>
    <w:p>
      <w:pPr>
        <w:adjustRightInd w:val="0"/>
        <w:snapToGrid w:val="0"/>
        <w:spacing w:line="540" w:lineRule="exact"/>
        <w:ind w:firstLine="560" w:firstLineChars="200"/>
        <w:jc w:val="left"/>
        <w:rPr>
          <w:rFonts w:hint="eastAsia"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>地点：</w:t>
      </w:r>
      <w:r>
        <w:rPr>
          <w:rFonts w:hint="eastAsia" w:ascii="仿宋_GB2312" w:hAnsi="华文仿宋" w:eastAsia="仿宋_GB2312"/>
          <w:spacing w:val="-20"/>
          <w:sz w:val="28"/>
          <w:szCs w:val="28"/>
        </w:rPr>
        <w:t>越秀区太和岗路10-12号创意大道2号楼四楼综合会议</w:t>
      </w:r>
      <w:r>
        <w:rPr>
          <w:rFonts w:hint="eastAsia" w:ascii="仿宋_GB2312" w:hAnsi="华文仿宋" w:eastAsia="仿宋_GB2312"/>
          <w:sz w:val="28"/>
          <w:szCs w:val="28"/>
        </w:rPr>
        <w:t>室</w:t>
      </w:r>
    </w:p>
    <w:p>
      <w:pPr>
        <w:adjustRightInd w:val="0"/>
        <w:snapToGrid w:val="0"/>
        <w:spacing w:line="540" w:lineRule="exact"/>
        <w:ind w:firstLine="560" w:firstLineChars="200"/>
        <w:jc w:val="left"/>
        <w:rPr>
          <w:rFonts w:hint="eastAsia" w:ascii="仿宋_GB2312" w:hAnsi="华文仿宋" w:eastAsia="仿宋_GB2312"/>
          <w:sz w:val="28"/>
          <w:szCs w:val="28"/>
        </w:rPr>
      </w:pP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华文仿宋" w:eastAsia="仿宋_GB2312"/>
          <w:sz w:val="24"/>
          <w:szCs w:val="24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单位名称：</w:t>
      </w:r>
    </w:p>
    <w:tbl>
      <w:tblPr>
        <w:tblStyle w:val="3"/>
        <w:tblpPr w:vertAnchor="page" w:horzAnchor="page" w:tblpX="1392" w:tblpY="6381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355"/>
        <w:gridCol w:w="2930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44" w:hRule="atLeast"/>
        </w:trPr>
        <w:tc>
          <w:tcPr>
            <w:tcW w:w="1650" w:type="dxa"/>
            <w:vAlign w:val="top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355" w:type="dxa"/>
            <w:vAlign w:val="top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2930" w:type="dxa"/>
            <w:vAlign w:val="top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联系电话（手机）</w:t>
            </w:r>
          </w:p>
        </w:tc>
        <w:tc>
          <w:tcPr>
            <w:tcW w:w="2845" w:type="dxa"/>
            <w:vAlign w:val="top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50" w:type="dxa"/>
            <w:vAlign w:val="top"/>
          </w:tcPr>
          <w:p>
            <w:pPr>
              <w:adjustRightInd w:val="0"/>
              <w:snapToGrid w:val="0"/>
              <w:spacing w:line="60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5" w:type="dxa"/>
            <w:vAlign w:val="top"/>
          </w:tcPr>
          <w:p>
            <w:pPr>
              <w:adjustRightInd w:val="0"/>
              <w:snapToGrid w:val="0"/>
              <w:spacing w:line="60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30" w:type="dxa"/>
            <w:vAlign w:val="top"/>
          </w:tcPr>
          <w:p>
            <w:pPr>
              <w:adjustRightInd w:val="0"/>
              <w:snapToGrid w:val="0"/>
              <w:spacing w:line="60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45" w:type="dxa"/>
            <w:vAlign w:val="top"/>
          </w:tcPr>
          <w:p>
            <w:pPr>
              <w:adjustRightInd w:val="0"/>
              <w:snapToGrid w:val="0"/>
              <w:spacing w:line="60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50" w:type="dxa"/>
            <w:vAlign w:val="top"/>
          </w:tcPr>
          <w:p>
            <w:pPr>
              <w:adjustRightInd w:val="0"/>
              <w:snapToGrid w:val="0"/>
              <w:spacing w:line="60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5" w:type="dxa"/>
            <w:vAlign w:val="top"/>
          </w:tcPr>
          <w:p>
            <w:pPr>
              <w:adjustRightInd w:val="0"/>
              <w:snapToGrid w:val="0"/>
              <w:spacing w:line="60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30" w:type="dxa"/>
            <w:vAlign w:val="top"/>
          </w:tcPr>
          <w:p>
            <w:pPr>
              <w:adjustRightInd w:val="0"/>
              <w:snapToGrid w:val="0"/>
              <w:spacing w:line="60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45" w:type="dxa"/>
            <w:vAlign w:val="top"/>
          </w:tcPr>
          <w:p>
            <w:pPr>
              <w:adjustRightInd w:val="0"/>
              <w:snapToGrid w:val="0"/>
              <w:spacing w:line="60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40" w:lineRule="exact"/>
        <w:ind w:left="141" w:leftChars="67"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请</w:t>
      </w:r>
      <w:r>
        <w:rPr>
          <w:rFonts w:hint="eastAsia" w:ascii="仿宋_GB2312" w:eastAsia="仿宋_GB2312"/>
          <w:bCs/>
          <w:sz w:val="32"/>
          <w:szCs w:val="32"/>
        </w:rPr>
        <w:t>于1月25日17点前将报名回执报送至邮箱</w:t>
      </w:r>
      <w:r>
        <w:rPr>
          <w:rFonts w:hint="eastAsia" w:ascii="仿宋_GB2312" w:eastAsia="仿宋_GB2312"/>
          <w:bCs/>
          <w:color w:val="auto"/>
          <w:sz w:val="32"/>
          <w:szCs w:val="32"/>
          <w:u w:val="none"/>
          <w:lang w:val="en-US" w:eastAsia="zh-CN"/>
        </w:rPr>
        <w:t>229831823@qq.com</w:t>
      </w:r>
      <w:r>
        <w:rPr>
          <w:rFonts w:hint="eastAsia" w:ascii="仿宋_GB2312" w:eastAsia="仿宋_GB2312"/>
          <w:bCs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A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SEELE</dc:creator>
  <cp:lastModifiedBy>  cobain.</cp:lastModifiedBy>
  <dcterms:modified xsi:type="dcterms:W3CDTF">2018-01-22T08:25:22Z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