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14" w:rsidRDefault="00275E14" w:rsidP="00275E14">
      <w:pPr>
        <w:pStyle w:val="NewNew"/>
        <w:tabs>
          <w:tab w:val="left" w:pos="720"/>
        </w:tabs>
        <w:spacing w:line="560" w:lineRule="exact"/>
        <w:rPr>
          <w:rFonts w:eastAsia="仿宋_GB2312"/>
          <w:bCs/>
          <w:sz w:val="24"/>
        </w:rPr>
      </w:pPr>
      <w:r>
        <w:rPr>
          <w:rFonts w:eastAsia="仿宋_GB2312"/>
          <w:bCs/>
          <w:sz w:val="24"/>
        </w:rPr>
        <w:t>附件</w:t>
      </w:r>
      <w:r>
        <w:rPr>
          <w:rFonts w:eastAsia="仿宋_GB2312" w:hint="eastAsia"/>
          <w:bCs/>
          <w:sz w:val="24"/>
        </w:rPr>
        <w:t>1</w:t>
      </w:r>
    </w:p>
    <w:p w:rsidR="00275E14" w:rsidRDefault="00275E14" w:rsidP="00275E14">
      <w:pPr>
        <w:pStyle w:val="NewNew"/>
        <w:tabs>
          <w:tab w:val="left" w:pos="720"/>
        </w:tabs>
        <w:spacing w:line="600" w:lineRule="exact"/>
        <w:rPr>
          <w:rFonts w:eastAsia="仿宋_GB2312"/>
          <w:bCs/>
          <w:sz w:val="32"/>
          <w:szCs w:val="32"/>
        </w:rPr>
      </w:pPr>
    </w:p>
    <w:p w:rsidR="00275E14" w:rsidRDefault="00275E14" w:rsidP="00275E14">
      <w:pPr>
        <w:spacing w:line="560" w:lineRule="exact"/>
        <w:ind w:right="-357"/>
        <w:jc w:val="center"/>
        <w:rPr>
          <w:rFonts w:ascii="方正小标宋简体" w:eastAsia="方正小标宋简体" w:hAnsi="仿宋" w:hint="eastAsia"/>
          <w:sz w:val="44"/>
          <w:szCs w:val="44"/>
        </w:rPr>
      </w:pPr>
      <w:r>
        <w:rPr>
          <w:rFonts w:ascii="方正小标宋简体" w:eastAsia="方正小标宋简体" w:hAnsi="仿宋" w:hint="eastAsia"/>
          <w:sz w:val="44"/>
          <w:szCs w:val="44"/>
        </w:rPr>
        <w:t>广州南沙人工智能产业发展</w:t>
      </w:r>
    </w:p>
    <w:p w:rsidR="00275E14" w:rsidRPr="00275E14" w:rsidRDefault="00275E14" w:rsidP="00275E14">
      <w:pPr>
        <w:spacing w:line="560" w:lineRule="exact"/>
        <w:ind w:right="-357"/>
        <w:jc w:val="center"/>
        <w:rPr>
          <w:rFonts w:ascii="方正小标宋简体" w:eastAsia="方正小标宋简体" w:hAnsi="仿宋"/>
          <w:sz w:val="44"/>
          <w:szCs w:val="44"/>
        </w:rPr>
      </w:pPr>
      <w:r>
        <w:rPr>
          <w:rFonts w:eastAsia="方正小标宋_GBK"/>
          <w:bCs/>
          <w:sz w:val="36"/>
          <w:szCs w:val="36"/>
        </w:rPr>
        <w:t>任务分工表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
        <w:gridCol w:w="3240"/>
        <w:gridCol w:w="2160"/>
        <w:gridCol w:w="3855"/>
      </w:tblGrid>
      <w:tr w:rsidR="00275E14" w:rsidTr="00043632">
        <w:trPr>
          <w:trHeight w:val="493"/>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黑体" w:hAnsi="Times New Roman" w:cs="Times New Roman"/>
                <w:bCs/>
                <w:sz w:val="24"/>
                <w:szCs w:val="24"/>
              </w:rPr>
            </w:pPr>
            <w:r>
              <w:rPr>
                <w:rFonts w:ascii="Times New Roman" w:eastAsia="黑体" w:hAnsi="Times New Roman" w:cs="Times New Roman"/>
                <w:bCs/>
                <w:sz w:val="24"/>
                <w:szCs w:val="24"/>
              </w:rPr>
              <w:t>序号</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黑体" w:hAnsi="Times New Roman" w:cs="Times New Roman"/>
                <w:bCs/>
                <w:sz w:val="24"/>
                <w:szCs w:val="24"/>
              </w:rPr>
            </w:pPr>
            <w:r>
              <w:rPr>
                <w:rFonts w:ascii="Times New Roman" w:eastAsia="黑体" w:hAnsi="Times New Roman" w:cs="Times New Roman"/>
                <w:bCs/>
                <w:sz w:val="24"/>
                <w:szCs w:val="24"/>
              </w:rPr>
              <w:t>工作内容</w:t>
            </w:r>
          </w:p>
        </w:tc>
        <w:tc>
          <w:tcPr>
            <w:tcW w:w="216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黑体" w:hAnsi="Times New Roman" w:cs="Times New Roman"/>
                <w:bCs/>
                <w:sz w:val="24"/>
                <w:szCs w:val="24"/>
              </w:rPr>
            </w:pPr>
            <w:r>
              <w:rPr>
                <w:rFonts w:ascii="Times New Roman" w:eastAsia="黑体" w:hAnsi="Times New Roman" w:cs="Times New Roman"/>
                <w:bCs/>
                <w:sz w:val="24"/>
                <w:szCs w:val="24"/>
              </w:rPr>
              <w:t>牵头单位</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黑体" w:hAnsi="Times New Roman" w:cs="Times New Roman"/>
                <w:bCs/>
                <w:sz w:val="24"/>
                <w:szCs w:val="24"/>
              </w:rPr>
            </w:pPr>
            <w:r>
              <w:rPr>
                <w:rFonts w:ascii="Times New Roman" w:eastAsia="黑体" w:hAnsi="Times New Roman" w:cs="Times New Roman"/>
                <w:bCs/>
                <w:sz w:val="24"/>
                <w:szCs w:val="24"/>
              </w:rPr>
              <w:t>配合单位</w:t>
            </w:r>
          </w:p>
        </w:tc>
      </w:tr>
      <w:tr w:rsidR="00275E14" w:rsidTr="00043632">
        <w:trPr>
          <w:trHeight w:val="446"/>
          <w:jc w:val="center"/>
        </w:trPr>
        <w:tc>
          <w:tcPr>
            <w:tcW w:w="10002" w:type="dxa"/>
            <w:gridSpan w:val="4"/>
            <w:tcBorders>
              <w:top w:val="single" w:sz="4" w:space="0" w:color="auto"/>
              <w:left w:val="single" w:sz="4" w:space="0" w:color="auto"/>
              <w:bottom w:val="single" w:sz="4" w:space="0" w:color="auto"/>
              <w:right w:val="single" w:sz="4" w:space="0" w:color="auto"/>
            </w:tcBorders>
            <w:vAlign w:val="center"/>
          </w:tcPr>
          <w:p w:rsidR="00275E14" w:rsidRDefault="00275E14" w:rsidP="00043632">
            <w:pPr>
              <w:tabs>
                <w:tab w:val="left" w:pos="720"/>
              </w:tabs>
              <w:spacing w:line="300" w:lineRule="exact"/>
              <w:rPr>
                <w:rFonts w:eastAsia="黑体"/>
                <w:bCs/>
                <w:sz w:val="24"/>
              </w:rPr>
            </w:pPr>
            <w:r>
              <w:rPr>
                <w:rFonts w:eastAsia="黑体"/>
                <w:bCs/>
                <w:sz w:val="24"/>
              </w:rPr>
              <w:t>一、</w:t>
            </w:r>
            <w:r>
              <w:rPr>
                <w:rFonts w:eastAsia="黑体"/>
                <w:sz w:val="24"/>
              </w:rPr>
              <w:t>主要任务</w:t>
            </w:r>
          </w:p>
        </w:tc>
      </w:tr>
      <w:tr w:rsidR="00275E14" w:rsidTr="00043632">
        <w:trPr>
          <w:trHeight w:val="466"/>
          <w:jc w:val="center"/>
        </w:trPr>
        <w:tc>
          <w:tcPr>
            <w:tcW w:w="10002" w:type="dxa"/>
            <w:gridSpan w:val="4"/>
            <w:tcBorders>
              <w:top w:val="single" w:sz="4" w:space="0" w:color="auto"/>
              <w:left w:val="single" w:sz="4" w:space="0" w:color="auto"/>
              <w:bottom w:val="single" w:sz="4" w:space="0" w:color="auto"/>
              <w:right w:val="single" w:sz="4" w:space="0" w:color="auto"/>
            </w:tcBorders>
            <w:vAlign w:val="center"/>
          </w:tcPr>
          <w:p w:rsidR="00275E14" w:rsidRDefault="00275E14" w:rsidP="00043632">
            <w:pPr>
              <w:tabs>
                <w:tab w:val="left" w:pos="720"/>
              </w:tabs>
              <w:spacing w:line="300" w:lineRule="exact"/>
              <w:rPr>
                <w:b/>
                <w:bCs/>
                <w:sz w:val="24"/>
              </w:rPr>
            </w:pPr>
            <w:r>
              <w:rPr>
                <w:rFonts w:eastAsia="楷体_GB2312"/>
                <w:b/>
                <w:sz w:val="24"/>
              </w:rPr>
              <w:t>（一）</w:t>
            </w:r>
            <w:r>
              <w:rPr>
                <w:rFonts w:eastAsia="楷体_GB2312" w:hint="eastAsia"/>
                <w:b/>
                <w:sz w:val="24"/>
              </w:rPr>
              <w:t>打造人工智能人才高地</w:t>
            </w:r>
          </w:p>
        </w:tc>
      </w:tr>
      <w:tr w:rsidR="00275E14" w:rsidTr="00043632">
        <w:trPr>
          <w:trHeight w:val="766"/>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1</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spacing w:line="300" w:lineRule="exact"/>
              <w:rPr>
                <w:rFonts w:eastAsia="仿宋_GB2312"/>
                <w:bCs/>
                <w:sz w:val="24"/>
              </w:rPr>
            </w:pPr>
            <w:r>
              <w:rPr>
                <w:rFonts w:eastAsia="仿宋_GB2312" w:hint="eastAsia"/>
                <w:bCs/>
                <w:sz w:val="24"/>
              </w:rPr>
              <w:t>加强引智引技力度</w:t>
            </w:r>
          </w:p>
        </w:tc>
        <w:tc>
          <w:tcPr>
            <w:tcW w:w="2160" w:type="dxa"/>
            <w:tcBorders>
              <w:top w:val="single" w:sz="4" w:space="0" w:color="auto"/>
              <w:left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区委组织部</w:t>
            </w:r>
          </w:p>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工科信局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lef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投促局</w:t>
            </w:r>
          </w:p>
        </w:tc>
      </w:tr>
      <w:tr w:rsidR="00275E14" w:rsidTr="00043632">
        <w:trPr>
          <w:trHeight w:val="766"/>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2</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spacing w:line="300" w:lineRule="exact"/>
              <w:rPr>
                <w:rFonts w:eastAsia="仿宋_GB2312"/>
                <w:bCs/>
                <w:sz w:val="24"/>
              </w:rPr>
            </w:pPr>
            <w:r>
              <w:rPr>
                <w:rFonts w:eastAsia="仿宋_GB2312" w:hint="eastAsia"/>
                <w:bCs/>
                <w:sz w:val="24"/>
              </w:rPr>
              <w:t>培育产业人才队伍</w:t>
            </w:r>
          </w:p>
        </w:tc>
        <w:tc>
          <w:tcPr>
            <w:tcW w:w="2160" w:type="dxa"/>
            <w:tcBorders>
              <w:top w:val="single" w:sz="4" w:space="0" w:color="auto"/>
              <w:left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区人社局</w:t>
            </w:r>
          </w:p>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工科信局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left"/>
              <w:rPr>
                <w:rFonts w:ascii="Times New Roman" w:eastAsia="仿宋_GB2312" w:hAnsi="Times New Roman" w:cs="Times New Roman"/>
                <w:bCs/>
                <w:sz w:val="24"/>
                <w:szCs w:val="24"/>
                <w:lang w:eastAsia="en-US"/>
              </w:rPr>
            </w:pPr>
            <w:r>
              <w:rPr>
                <w:rFonts w:ascii="Times New Roman" w:eastAsia="仿宋_GB2312" w:hAnsi="Times New Roman" w:cs="Times New Roman" w:hint="eastAsia"/>
                <w:bCs/>
                <w:sz w:val="24"/>
                <w:szCs w:val="24"/>
              </w:rPr>
              <w:t>财政局</w:t>
            </w:r>
          </w:p>
        </w:tc>
      </w:tr>
      <w:tr w:rsidR="00275E14" w:rsidTr="00043632">
        <w:trPr>
          <w:trHeight w:val="618"/>
          <w:jc w:val="center"/>
        </w:trPr>
        <w:tc>
          <w:tcPr>
            <w:tcW w:w="10002" w:type="dxa"/>
            <w:gridSpan w:val="4"/>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eastAsia="楷体_GB2312"/>
                <w:b/>
                <w:sz w:val="24"/>
              </w:rPr>
              <w:t>（二）</w:t>
            </w:r>
            <w:r>
              <w:rPr>
                <w:rFonts w:ascii="Times New Roman" w:eastAsia="楷体_GB2312" w:hAnsi="Times New Roman" w:cs="Times New Roman" w:hint="eastAsia"/>
                <w:b/>
                <w:sz w:val="24"/>
                <w:szCs w:val="24"/>
              </w:rPr>
              <w:t>打造国家级人工智能产业集群</w:t>
            </w:r>
          </w:p>
        </w:tc>
      </w:tr>
      <w:tr w:rsidR="00275E14" w:rsidTr="00043632">
        <w:trPr>
          <w:trHeight w:val="758"/>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3</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spacing w:line="300" w:lineRule="exact"/>
              <w:rPr>
                <w:rFonts w:eastAsia="仿宋_GB2312"/>
                <w:bCs/>
                <w:sz w:val="24"/>
              </w:rPr>
            </w:pPr>
            <w:r>
              <w:rPr>
                <w:rFonts w:eastAsia="仿宋_GB2312" w:hint="eastAsia"/>
                <w:bCs/>
                <w:sz w:val="24"/>
              </w:rPr>
              <w:t>重点引进龙头企业</w:t>
            </w:r>
          </w:p>
        </w:tc>
        <w:tc>
          <w:tcPr>
            <w:tcW w:w="2160" w:type="dxa"/>
            <w:tcBorders>
              <w:left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投促局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产业园区办、工科信局、国土规划局</w:t>
            </w:r>
          </w:p>
        </w:tc>
      </w:tr>
      <w:tr w:rsidR="00275E14" w:rsidTr="00043632">
        <w:trPr>
          <w:trHeight w:val="769"/>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4</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spacing w:line="300" w:lineRule="exact"/>
              <w:rPr>
                <w:rFonts w:eastAsia="仿宋_GB2312"/>
                <w:bCs/>
                <w:sz w:val="24"/>
              </w:rPr>
            </w:pPr>
            <w:r>
              <w:rPr>
                <w:rFonts w:eastAsia="仿宋_GB2312" w:hint="eastAsia"/>
                <w:bCs/>
                <w:sz w:val="24"/>
              </w:rPr>
              <w:t>培育独角兽企业</w:t>
            </w:r>
          </w:p>
        </w:tc>
        <w:tc>
          <w:tcPr>
            <w:tcW w:w="2160" w:type="dxa"/>
            <w:tcBorders>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工科信局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p>
        </w:tc>
      </w:tr>
      <w:tr w:rsidR="00275E14" w:rsidTr="00043632">
        <w:trPr>
          <w:trHeight w:val="488"/>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spacing w:line="300" w:lineRule="exact"/>
              <w:jc w:val="center"/>
              <w:rPr>
                <w:rFonts w:eastAsia="仿宋_GB2312"/>
                <w:bCs/>
                <w:sz w:val="24"/>
              </w:rPr>
            </w:pPr>
            <w:r>
              <w:rPr>
                <w:rFonts w:eastAsia="仿宋_GB2312" w:hint="eastAsia"/>
                <w:bCs/>
                <w:sz w:val="24"/>
              </w:rPr>
              <w:t>5</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spacing w:line="300" w:lineRule="exact"/>
              <w:rPr>
                <w:rFonts w:eastAsia="仿宋_GB2312"/>
                <w:bCs/>
                <w:sz w:val="24"/>
              </w:rPr>
            </w:pPr>
            <w:r>
              <w:rPr>
                <w:rFonts w:eastAsia="仿宋_GB2312" w:hint="eastAsia"/>
                <w:bCs/>
                <w:sz w:val="24"/>
              </w:rPr>
              <w:t>建设</w:t>
            </w:r>
            <w:r>
              <w:rPr>
                <w:rFonts w:eastAsia="仿宋_GB2312"/>
                <w:bCs/>
                <w:sz w:val="24"/>
              </w:rPr>
              <w:t>人工智能</w:t>
            </w:r>
            <w:r>
              <w:rPr>
                <w:rFonts w:eastAsia="仿宋_GB2312" w:hint="eastAsia"/>
                <w:bCs/>
                <w:sz w:val="24"/>
              </w:rPr>
              <w:t>价值创新园区</w:t>
            </w:r>
          </w:p>
        </w:tc>
        <w:tc>
          <w:tcPr>
            <w:tcW w:w="216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工科信局</w:t>
            </w:r>
          </w:p>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产业园办</w:t>
            </w:r>
          </w:p>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商务局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国土规划局、建设和交通局</w:t>
            </w:r>
          </w:p>
        </w:tc>
      </w:tr>
      <w:tr w:rsidR="00275E14" w:rsidTr="00043632">
        <w:trPr>
          <w:trHeight w:val="704"/>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spacing w:line="300" w:lineRule="exact"/>
              <w:rPr>
                <w:rFonts w:eastAsia="仿宋_GB2312"/>
                <w:bCs/>
                <w:sz w:val="24"/>
              </w:rPr>
            </w:pPr>
            <w:r>
              <w:rPr>
                <w:rFonts w:eastAsia="仿宋_GB2312" w:hint="eastAsia"/>
                <w:bCs/>
                <w:sz w:val="24"/>
              </w:rPr>
              <w:t>支持创新成果转化</w:t>
            </w:r>
          </w:p>
        </w:tc>
        <w:tc>
          <w:tcPr>
            <w:tcW w:w="216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工科信局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发改局、金融局、南沙产投基金管理有限公司</w:t>
            </w:r>
          </w:p>
        </w:tc>
      </w:tr>
      <w:tr w:rsidR="00275E14" w:rsidTr="00043632">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7</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spacing w:line="300" w:lineRule="exact"/>
              <w:rPr>
                <w:rFonts w:eastAsia="仿宋_GB2312"/>
                <w:bCs/>
                <w:sz w:val="24"/>
              </w:rPr>
            </w:pPr>
            <w:r>
              <w:rPr>
                <w:rFonts w:eastAsia="仿宋_GB2312" w:hint="eastAsia"/>
                <w:bCs/>
                <w:sz w:val="24"/>
              </w:rPr>
              <w:t>发挥金融支撑作用</w:t>
            </w:r>
          </w:p>
        </w:tc>
        <w:tc>
          <w:tcPr>
            <w:tcW w:w="216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金融局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投促局、工科信局、财政局、区国资局、</w:t>
            </w:r>
          </w:p>
        </w:tc>
      </w:tr>
      <w:tr w:rsidR="00275E14" w:rsidTr="00043632">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8</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spacing w:line="300" w:lineRule="exact"/>
              <w:rPr>
                <w:rFonts w:eastAsia="仿宋_GB2312"/>
                <w:bCs/>
                <w:sz w:val="24"/>
              </w:rPr>
            </w:pPr>
            <w:r>
              <w:rPr>
                <w:rFonts w:eastAsia="仿宋_GB2312" w:hint="eastAsia"/>
                <w:bCs/>
                <w:sz w:val="24"/>
              </w:rPr>
              <w:t>优先供应</w:t>
            </w:r>
            <w:r>
              <w:rPr>
                <w:rFonts w:eastAsia="仿宋_GB2312"/>
                <w:bCs/>
                <w:sz w:val="24"/>
              </w:rPr>
              <w:t>人工智能</w:t>
            </w:r>
            <w:r>
              <w:rPr>
                <w:rFonts w:eastAsia="仿宋_GB2312" w:hint="eastAsia"/>
                <w:bCs/>
                <w:sz w:val="24"/>
              </w:rPr>
              <w:t>产业用地</w:t>
            </w:r>
          </w:p>
        </w:tc>
        <w:tc>
          <w:tcPr>
            <w:tcW w:w="216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国规局</w:t>
            </w:r>
          </w:p>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lang w:eastAsia="en-US"/>
              </w:rPr>
            </w:pPr>
            <w:r>
              <w:rPr>
                <w:rFonts w:ascii="Times New Roman" w:eastAsia="仿宋_GB2312" w:hAnsi="Times New Roman" w:cs="Times New Roman" w:hint="eastAsia"/>
                <w:bCs/>
                <w:sz w:val="24"/>
                <w:szCs w:val="24"/>
              </w:rPr>
              <w:t>发改局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bCs/>
                <w:sz w:val="24"/>
                <w:szCs w:val="24"/>
              </w:rPr>
              <w:t>产业园区办</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工科信、</w:t>
            </w:r>
            <w:r>
              <w:rPr>
                <w:rFonts w:ascii="Times New Roman" w:eastAsia="仿宋_GB2312" w:hAnsi="Times New Roman" w:cs="Times New Roman" w:hint="eastAsia"/>
                <w:bCs/>
                <w:sz w:val="24"/>
                <w:szCs w:val="24"/>
              </w:rPr>
              <w:t>投促</w:t>
            </w:r>
            <w:r>
              <w:rPr>
                <w:rFonts w:ascii="Times New Roman" w:eastAsia="仿宋_GB2312" w:hAnsi="Times New Roman" w:cs="Times New Roman"/>
                <w:bCs/>
                <w:sz w:val="24"/>
                <w:szCs w:val="24"/>
              </w:rPr>
              <w:t>局、审批局</w:t>
            </w:r>
          </w:p>
        </w:tc>
      </w:tr>
      <w:tr w:rsidR="00275E14" w:rsidTr="00043632">
        <w:trPr>
          <w:trHeight w:val="483"/>
          <w:jc w:val="center"/>
        </w:trPr>
        <w:tc>
          <w:tcPr>
            <w:tcW w:w="10002" w:type="dxa"/>
            <w:gridSpan w:val="4"/>
            <w:tcBorders>
              <w:top w:val="single" w:sz="4" w:space="0" w:color="auto"/>
              <w:left w:val="single" w:sz="4" w:space="0" w:color="auto"/>
              <w:bottom w:val="single" w:sz="4" w:space="0" w:color="auto"/>
              <w:right w:val="single" w:sz="4" w:space="0" w:color="auto"/>
            </w:tcBorders>
            <w:vAlign w:val="center"/>
          </w:tcPr>
          <w:p w:rsidR="00275E14" w:rsidRDefault="00275E14" w:rsidP="00043632">
            <w:pPr>
              <w:tabs>
                <w:tab w:val="left" w:pos="720"/>
              </w:tabs>
              <w:spacing w:line="300" w:lineRule="exact"/>
              <w:rPr>
                <w:rFonts w:eastAsia="楷体_GB2312"/>
                <w:b/>
                <w:sz w:val="24"/>
              </w:rPr>
            </w:pPr>
            <w:r>
              <w:rPr>
                <w:rFonts w:eastAsia="楷体_GB2312"/>
                <w:b/>
                <w:sz w:val="24"/>
              </w:rPr>
              <w:t>（</w:t>
            </w:r>
            <w:r>
              <w:rPr>
                <w:rFonts w:eastAsia="楷体_GB2312" w:hint="eastAsia"/>
                <w:b/>
                <w:sz w:val="24"/>
              </w:rPr>
              <w:t>三</w:t>
            </w:r>
            <w:r>
              <w:rPr>
                <w:rFonts w:eastAsia="楷体_GB2312"/>
                <w:b/>
                <w:sz w:val="24"/>
              </w:rPr>
              <w:t>）</w:t>
            </w:r>
            <w:r>
              <w:rPr>
                <w:rFonts w:eastAsia="楷体_GB2312" w:hint="eastAsia"/>
                <w:b/>
                <w:sz w:val="24"/>
              </w:rPr>
              <w:t>创建人工智能创新平台</w:t>
            </w:r>
          </w:p>
        </w:tc>
      </w:tr>
      <w:tr w:rsidR="00275E14" w:rsidTr="00043632">
        <w:trPr>
          <w:trHeight w:val="604"/>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9</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spacing w:line="300" w:lineRule="exact"/>
              <w:rPr>
                <w:rFonts w:eastAsia="仿宋_GB2312"/>
                <w:bCs/>
                <w:sz w:val="24"/>
              </w:rPr>
            </w:pPr>
            <w:r>
              <w:rPr>
                <w:rFonts w:eastAsia="仿宋_GB2312" w:hint="eastAsia"/>
                <w:bCs/>
                <w:sz w:val="24"/>
              </w:rPr>
              <w:t>支持创新平台建设</w:t>
            </w:r>
          </w:p>
        </w:tc>
        <w:tc>
          <w:tcPr>
            <w:tcW w:w="216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工科信局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p>
        </w:tc>
      </w:tr>
      <w:tr w:rsidR="00275E14" w:rsidTr="00043632">
        <w:trPr>
          <w:trHeight w:val="439"/>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10</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spacing w:line="300" w:lineRule="exact"/>
              <w:rPr>
                <w:rFonts w:eastAsia="仿宋_GB2312"/>
                <w:bCs/>
                <w:sz w:val="24"/>
              </w:rPr>
            </w:pPr>
            <w:r>
              <w:rPr>
                <w:rFonts w:eastAsia="仿宋_GB2312" w:hint="eastAsia"/>
                <w:bCs/>
                <w:sz w:val="24"/>
              </w:rPr>
              <w:t>支持建设面向</w:t>
            </w:r>
            <w:r>
              <w:rPr>
                <w:rFonts w:eastAsia="仿宋_GB2312"/>
                <w:bCs/>
                <w:sz w:val="24"/>
              </w:rPr>
              <w:t>人工智能</w:t>
            </w:r>
            <w:r>
              <w:rPr>
                <w:rFonts w:eastAsia="仿宋_GB2312" w:hint="eastAsia"/>
                <w:bCs/>
                <w:sz w:val="24"/>
              </w:rPr>
              <w:t>训练和应用的行业数据开放平台</w:t>
            </w:r>
          </w:p>
        </w:tc>
        <w:tc>
          <w:tcPr>
            <w:tcW w:w="216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工科信局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建设和交通局、区教育局、区卫计局</w:t>
            </w:r>
          </w:p>
        </w:tc>
      </w:tr>
      <w:tr w:rsidR="00275E14" w:rsidTr="00043632">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11</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spacing w:line="300" w:lineRule="exact"/>
              <w:rPr>
                <w:rFonts w:eastAsia="仿宋_GB2312"/>
                <w:bCs/>
                <w:sz w:val="24"/>
              </w:rPr>
            </w:pPr>
            <w:r>
              <w:rPr>
                <w:rFonts w:eastAsia="仿宋_GB2312" w:hint="eastAsia"/>
                <w:bCs/>
                <w:sz w:val="24"/>
              </w:rPr>
              <w:t>支持各类创新主体搭建行业公共服务和对接交流平台和组建产业技术联盟</w:t>
            </w:r>
          </w:p>
        </w:tc>
        <w:tc>
          <w:tcPr>
            <w:tcW w:w="216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工科信局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lang w:eastAsia="en-US"/>
              </w:rPr>
            </w:pPr>
            <w:r>
              <w:rPr>
                <w:rFonts w:ascii="Times New Roman" w:eastAsia="仿宋_GB2312" w:hAnsi="Times New Roman" w:cs="Times New Roman" w:hint="eastAsia"/>
                <w:bCs/>
                <w:sz w:val="24"/>
                <w:szCs w:val="24"/>
              </w:rPr>
              <w:t>区委宣传部</w:t>
            </w:r>
          </w:p>
        </w:tc>
      </w:tr>
      <w:tr w:rsidR="00275E14" w:rsidTr="00043632">
        <w:trPr>
          <w:jc w:val="center"/>
        </w:trPr>
        <w:tc>
          <w:tcPr>
            <w:tcW w:w="10002" w:type="dxa"/>
            <w:gridSpan w:val="4"/>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eastAsia="楷体_GB2312"/>
                <w:b/>
                <w:sz w:val="24"/>
              </w:rPr>
              <w:t>（</w:t>
            </w:r>
            <w:r>
              <w:rPr>
                <w:rFonts w:eastAsia="楷体_GB2312" w:hint="eastAsia"/>
                <w:b/>
                <w:sz w:val="24"/>
              </w:rPr>
              <w:t>四</w:t>
            </w:r>
            <w:r>
              <w:rPr>
                <w:rFonts w:eastAsia="楷体_GB2312"/>
                <w:b/>
                <w:sz w:val="24"/>
              </w:rPr>
              <w:t>）</w:t>
            </w:r>
            <w:r>
              <w:rPr>
                <w:rFonts w:eastAsia="楷体_GB2312" w:hint="eastAsia"/>
                <w:b/>
                <w:sz w:val="24"/>
              </w:rPr>
              <w:t>创建人工智能应用示范环境</w:t>
            </w:r>
          </w:p>
        </w:tc>
      </w:tr>
      <w:tr w:rsidR="00275E14" w:rsidTr="00043632">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12</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lang w:eastAsia="en-US"/>
              </w:rPr>
            </w:pPr>
            <w:r>
              <w:rPr>
                <w:rFonts w:ascii="Times New Roman" w:eastAsia="仿宋_GB2312" w:hAnsi="Times New Roman" w:cs="Times New Roman" w:hint="eastAsia"/>
                <w:bCs/>
                <w:sz w:val="24"/>
                <w:szCs w:val="24"/>
              </w:rPr>
              <w:t>适度开放数据资源</w:t>
            </w:r>
          </w:p>
        </w:tc>
        <w:tc>
          <w:tcPr>
            <w:tcW w:w="216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lang w:eastAsia="en-US"/>
              </w:rPr>
            </w:pPr>
            <w:r>
              <w:rPr>
                <w:rFonts w:ascii="Times New Roman" w:eastAsia="仿宋_GB2312" w:hAnsi="Times New Roman" w:cs="Times New Roman" w:hint="eastAsia"/>
                <w:bCs/>
                <w:sz w:val="24"/>
                <w:szCs w:val="24"/>
              </w:rPr>
              <w:t>工科信局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发改局、投促局、环保水务局、建设和交通局、区教育局、区公安分</w:t>
            </w:r>
            <w:r>
              <w:rPr>
                <w:rFonts w:ascii="Times New Roman" w:eastAsia="仿宋_GB2312" w:hAnsi="Times New Roman" w:cs="Times New Roman" w:hint="eastAsia"/>
                <w:bCs/>
                <w:sz w:val="24"/>
                <w:szCs w:val="24"/>
              </w:rPr>
              <w:lastRenderedPageBreak/>
              <w:t>局、区卫计局、区民政局</w:t>
            </w:r>
          </w:p>
        </w:tc>
      </w:tr>
      <w:tr w:rsidR="00275E14" w:rsidTr="00043632">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lastRenderedPageBreak/>
              <w:t>13</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组织实施应用示范工程</w:t>
            </w:r>
          </w:p>
        </w:tc>
        <w:tc>
          <w:tcPr>
            <w:tcW w:w="216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lang w:eastAsia="en-US"/>
              </w:rPr>
            </w:pPr>
            <w:r>
              <w:rPr>
                <w:rFonts w:ascii="Times New Roman" w:eastAsia="仿宋_GB2312" w:hAnsi="Times New Roman" w:cs="Times New Roman" w:hint="eastAsia"/>
                <w:bCs/>
                <w:sz w:val="24"/>
                <w:szCs w:val="24"/>
              </w:rPr>
              <w:t>工科信局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口岸办、国土规划局、建设和交通局、区教育局、区公安分局、区卫计局、区城管局、区安监局、区政务办、区民政局、</w:t>
            </w:r>
          </w:p>
        </w:tc>
      </w:tr>
      <w:tr w:rsidR="00275E14" w:rsidTr="00043632">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14</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lang w:eastAsia="en-US"/>
              </w:rPr>
            </w:pPr>
            <w:r>
              <w:rPr>
                <w:rFonts w:ascii="Times New Roman" w:eastAsia="仿宋_GB2312" w:hAnsi="Times New Roman" w:cs="Times New Roman" w:hint="eastAsia"/>
                <w:bCs/>
                <w:sz w:val="24"/>
                <w:szCs w:val="24"/>
              </w:rPr>
              <w:t>推动制造业转型升级</w:t>
            </w:r>
          </w:p>
        </w:tc>
        <w:tc>
          <w:tcPr>
            <w:tcW w:w="216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lang w:eastAsia="en-US"/>
              </w:rPr>
            </w:pPr>
            <w:r>
              <w:rPr>
                <w:rFonts w:ascii="Times New Roman" w:eastAsia="仿宋_GB2312" w:hAnsi="Times New Roman" w:cs="Times New Roman" w:hint="eastAsia"/>
                <w:bCs/>
                <w:sz w:val="24"/>
                <w:szCs w:val="24"/>
              </w:rPr>
              <w:t>工科信局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lang w:eastAsia="en-US"/>
              </w:rPr>
            </w:pPr>
            <w:r>
              <w:rPr>
                <w:rFonts w:ascii="Times New Roman" w:eastAsia="仿宋_GB2312" w:hAnsi="Times New Roman" w:cs="Times New Roman" w:hint="eastAsia"/>
                <w:bCs/>
                <w:sz w:val="24"/>
                <w:szCs w:val="24"/>
              </w:rPr>
              <w:t>口岸办</w:t>
            </w:r>
          </w:p>
        </w:tc>
      </w:tr>
      <w:tr w:rsidR="00275E14" w:rsidTr="00043632">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15</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创建智能网联汽车与智慧交通示范区</w:t>
            </w:r>
          </w:p>
        </w:tc>
        <w:tc>
          <w:tcPr>
            <w:tcW w:w="216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工科信局、明珠湾办、产业园办、建设和交通局、区公安分局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国土规划局、区法制办</w:t>
            </w:r>
          </w:p>
        </w:tc>
      </w:tr>
      <w:tr w:rsidR="00275E14" w:rsidTr="00043632">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16</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lang w:eastAsia="en-US"/>
              </w:rPr>
            </w:pPr>
            <w:r>
              <w:rPr>
                <w:rFonts w:ascii="Times New Roman" w:eastAsia="仿宋_GB2312" w:hAnsi="Times New Roman" w:cs="Times New Roman" w:hint="eastAsia"/>
                <w:bCs/>
                <w:sz w:val="24"/>
                <w:szCs w:val="24"/>
              </w:rPr>
              <w:t>提高城市治理管理水平</w:t>
            </w:r>
          </w:p>
        </w:tc>
        <w:tc>
          <w:tcPr>
            <w:tcW w:w="216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工科信局、国土规划局、明珠湾办</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建设和交通局、环保水务局、区公安分局、区城管局等</w:t>
            </w:r>
          </w:p>
        </w:tc>
      </w:tr>
      <w:tr w:rsidR="00275E14" w:rsidTr="00043632">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17</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促进公共服务优质均等化</w:t>
            </w:r>
          </w:p>
        </w:tc>
        <w:tc>
          <w:tcPr>
            <w:tcW w:w="2160" w:type="dxa"/>
            <w:tcBorders>
              <w:top w:val="single" w:sz="4" w:space="0" w:color="auto"/>
              <w:left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区教育局、区卫计局、区民政局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工科信局、各镇街</w:t>
            </w:r>
          </w:p>
        </w:tc>
      </w:tr>
      <w:tr w:rsidR="00275E14" w:rsidTr="00043632">
        <w:trPr>
          <w:trHeight w:val="595"/>
          <w:jc w:val="center"/>
        </w:trPr>
        <w:tc>
          <w:tcPr>
            <w:tcW w:w="10002" w:type="dxa"/>
            <w:gridSpan w:val="4"/>
            <w:tcBorders>
              <w:top w:val="single" w:sz="4" w:space="0" w:color="auto"/>
              <w:left w:val="single" w:sz="4" w:space="0" w:color="auto"/>
              <w:bottom w:val="single" w:sz="4" w:space="0" w:color="auto"/>
              <w:right w:val="single" w:sz="4" w:space="0" w:color="auto"/>
            </w:tcBorders>
            <w:vAlign w:val="center"/>
          </w:tcPr>
          <w:p w:rsidR="00275E14" w:rsidRDefault="00275E14" w:rsidP="00043632">
            <w:pPr>
              <w:tabs>
                <w:tab w:val="left" w:pos="720"/>
              </w:tabs>
              <w:spacing w:line="300" w:lineRule="exact"/>
              <w:rPr>
                <w:rFonts w:eastAsia="仿宋_GB2312"/>
                <w:bCs/>
                <w:sz w:val="24"/>
              </w:rPr>
            </w:pPr>
            <w:r>
              <w:rPr>
                <w:rFonts w:eastAsia="黑体" w:hint="eastAsia"/>
                <w:bCs/>
                <w:sz w:val="24"/>
              </w:rPr>
              <w:t>二、保障措施</w:t>
            </w:r>
          </w:p>
        </w:tc>
      </w:tr>
      <w:tr w:rsidR="00275E14" w:rsidTr="00043632">
        <w:trPr>
          <w:trHeight w:val="723"/>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18</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lang w:eastAsia="en-US"/>
              </w:rPr>
            </w:pPr>
            <w:r>
              <w:rPr>
                <w:rFonts w:ascii="Times New Roman" w:eastAsia="仿宋_GB2312" w:hAnsi="Times New Roman" w:cs="Times New Roman" w:hint="eastAsia"/>
                <w:bCs/>
                <w:sz w:val="24"/>
                <w:szCs w:val="24"/>
              </w:rPr>
              <w:t>建立工作联动机制</w:t>
            </w:r>
          </w:p>
        </w:tc>
        <w:tc>
          <w:tcPr>
            <w:tcW w:w="216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lang w:eastAsia="en-US"/>
              </w:rPr>
            </w:pPr>
            <w:r>
              <w:rPr>
                <w:rFonts w:ascii="Times New Roman" w:eastAsia="仿宋_GB2312" w:hAnsi="Times New Roman" w:cs="Times New Roman" w:hint="eastAsia"/>
                <w:bCs/>
                <w:sz w:val="24"/>
                <w:szCs w:val="24"/>
              </w:rPr>
              <w:t>工科信局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lang w:eastAsia="en-US"/>
              </w:rPr>
            </w:pPr>
          </w:p>
        </w:tc>
      </w:tr>
      <w:tr w:rsidR="00275E14" w:rsidTr="00043632">
        <w:trPr>
          <w:trHeight w:val="723"/>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19</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落实相关政策并出台人工智能专项扶持措施</w:t>
            </w:r>
          </w:p>
        </w:tc>
        <w:tc>
          <w:tcPr>
            <w:tcW w:w="216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工科信局</w:t>
            </w:r>
          </w:p>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投促局</w:t>
            </w:r>
          </w:p>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发改局</w:t>
            </w:r>
          </w:p>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区委组织部</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财政局、</w:t>
            </w:r>
            <w:r>
              <w:rPr>
                <w:rFonts w:ascii="Times New Roman" w:eastAsia="仿宋_GB2312" w:hAnsi="Times New Roman" w:cs="Times New Roman"/>
                <w:bCs/>
                <w:sz w:val="24"/>
                <w:szCs w:val="24"/>
              </w:rPr>
              <w:t>国规局</w:t>
            </w:r>
            <w:r>
              <w:rPr>
                <w:rFonts w:ascii="Times New Roman" w:eastAsia="仿宋_GB2312" w:hAnsi="Times New Roman" w:cs="Times New Roman" w:hint="eastAsia"/>
                <w:bCs/>
                <w:sz w:val="24"/>
                <w:szCs w:val="24"/>
              </w:rPr>
              <w:t>、金融局</w:t>
            </w:r>
          </w:p>
        </w:tc>
      </w:tr>
      <w:tr w:rsidR="00275E14" w:rsidTr="00043632">
        <w:trPr>
          <w:trHeight w:val="723"/>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20</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lang w:eastAsia="en-US"/>
              </w:rPr>
            </w:pPr>
            <w:r>
              <w:rPr>
                <w:rFonts w:ascii="Times New Roman" w:eastAsia="仿宋_GB2312" w:hAnsi="Times New Roman" w:cs="Times New Roman" w:hint="eastAsia"/>
                <w:bCs/>
                <w:sz w:val="24"/>
                <w:szCs w:val="24"/>
              </w:rPr>
              <w:t>优化发展环境</w:t>
            </w:r>
          </w:p>
        </w:tc>
        <w:tc>
          <w:tcPr>
            <w:tcW w:w="216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lang w:eastAsia="en-US"/>
              </w:rPr>
            </w:pPr>
            <w:r>
              <w:rPr>
                <w:rFonts w:ascii="Times New Roman" w:eastAsia="仿宋_GB2312" w:hAnsi="Times New Roman" w:cs="Times New Roman" w:hint="eastAsia"/>
                <w:bCs/>
                <w:sz w:val="24"/>
                <w:szCs w:val="24"/>
              </w:rPr>
              <w:t>工科信局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lang w:eastAsia="en-US"/>
              </w:rPr>
            </w:pPr>
            <w:r>
              <w:rPr>
                <w:rFonts w:ascii="Times New Roman" w:eastAsia="仿宋_GB2312" w:hAnsi="Times New Roman" w:cs="Times New Roman" w:hint="eastAsia"/>
                <w:bCs/>
                <w:sz w:val="24"/>
                <w:szCs w:val="24"/>
              </w:rPr>
              <w:t>财政局、区法制办</w:t>
            </w:r>
          </w:p>
        </w:tc>
      </w:tr>
      <w:tr w:rsidR="00275E14" w:rsidTr="00043632">
        <w:trPr>
          <w:trHeight w:val="723"/>
          <w:jc w:val="center"/>
        </w:trPr>
        <w:tc>
          <w:tcPr>
            <w:tcW w:w="747"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21</w:t>
            </w:r>
          </w:p>
        </w:tc>
        <w:tc>
          <w:tcPr>
            <w:tcW w:w="324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lang w:eastAsia="en-US"/>
              </w:rPr>
            </w:pPr>
            <w:r>
              <w:rPr>
                <w:rFonts w:ascii="Times New Roman" w:eastAsia="仿宋_GB2312" w:hAnsi="Times New Roman" w:cs="Times New Roman" w:hint="eastAsia"/>
                <w:bCs/>
                <w:sz w:val="24"/>
                <w:szCs w:val="24"/>
              </w:rPr>
              <w:t>开展监督评估</w:t>
            </w:r>
          </w:p>
        </w:tc>
        <w:tc>
          <w:tcPr>
            <w:tcW w:w="2160"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jc w:val="center"/>
              <w:rPr>
                <w:rFonts w:ascii="Times New Roman" w:eastAsia="仿宋_GB2312" w:hAnsi="Times New Roman" w:cs="Times New Roman"/>
                <w:bCs/>
                <w:sz w:val="24"/>
                <w:szCs w:val="24"/>
                <w:lang w:eastAsia="en-US"/>
              </w:rPr>
            </w:pPr>
            <w:r>
              <w:rPr>
                <w:rFonts w:ascii="Times New Roman" w:eastAsia="仿宋_GB2312" w:hAnsi="Times New Roman" w:cs="Times New Roman" w:hint="eastAsia"/>
                <w:bCs/>
                <w:sz w:val="24"/>
                <w:szCs w:val="24"/>
              </w:rPr>
              <w:t>工科信局</w:t>
            </w:r>
          </w:p>
        </w:tc>
        <w:tc>
          <w:tcPr>
            <w:tcW w:w="3855" w:type="dxa"/>
            <w:tcBorders>
              <w:top w:val="single" w:sz="4" w:space="0" w:color="auto"/>
              <w:left w:val="single" w:sz="4" w:space="0" w:color="auto"/>
              <w:bottom w:val="single" w:sz="4" w:space="0" w:color="auto"/>
              <w:right w:val="single" w:sz="4" w:space="0" w:color="auto"/>
            </w:tcBorders>
            <w:vAlign w:val="center"/>
          </w:tcPr>
          <w:p w:rsidR="00275E14" w:rsidRDefault="00275E14" w:rsidP="00043632">
            <w:pPr>
              <w:pStyle w:val="NewNewNew"/>
              <w:tabs>
                <w:tab w:val="left" w:pos="720"/>
              </w:tabs>
              <w:spacing w:line="300" w:lineRule="exact"/>
              <w:rPr>
                <w:rFonts w:ascii="Times New Roman" w:eastAsia="仿宋_GB2312" w:hAnsi="Times New Roman" w:cs="Times New Roman"/>
                <w:bCs/>
                <w:sz w:val="24"/>
                <w:szCs w:val="24"/>
                <w:lang w:eastAsia="en-US"/>
              </w:rPr>
            </w:pPr>
          </w:p>
        </w:tc>
      </w:tr>
    </w:tbl>
    <w:p w:rsidR="00275E14" w:rsidRDefault="00275E14" w:rsidP="00275E14">
      <w:pPr>
        <w:spacing w:line="300" w:lineRule="exact"/>
        <w:rPr>
          <w:b/>
          <w:sz w:val="24"/>
        </w:rPr>
      </w:pPr>
    </w:p>
    <w:p w:rsidR="00275E14" w:rsidRDefault="00275E14" w:rsidP="00275E14">
      <w:pPr>
        <w:spacing w:line="300" w:lineRule="exact"/>
      </w:pPr>
    </w:p>
    <w:p w:rsidR="00D7386A" w:rsidRDefault="00D7386A"/>
    <w:sectPr w:rsidR="00D7386A" w:rsidSect="00D738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5E14"/>
    <w:rsid w:val="00275E14"/>
    <w:rsid w:val="00D73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14"/>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
    <w:name w:val="正文 New New New"/>
    <w:rsid w:val="00275E14"/>
    <w:pPr>
      <w:widowControl w:val="0"/>
      <w:jc w:val="both"/>
    </w:pPr>
    <w:rPr>
      <w:rFonts w:ascii="Calibri" w:eastAsia="宋体" w:hAnsi="Calibri" w:cs="黑体"/>
      <w:kern w:val="0"/>
      <w:sz w:val="20"/>
      <w:szCs w:val="20"/>
    </w:rPr>
  </w:style>
  <w:style w:type="paragraph" w:customStyle="1" w:styleId="NewNew">
    <w:name w:val="正文 New New"/>
    <w:qFormat/>
    <w:rsid w:val="00275E14"/>
    <w:pPr>
      <w:widowControl w:val="0"/>
      <w:jc w:val="both"/>
    </w:pPr>
    <w:rPr>
      <w:rFonts w:ascii="Times New Roman" w:eastAsia="宋体" w:hAnsi="Times New Roman" w:cs="Times New Roman"/>
      <w:kern w:val="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795</Characters>
  <Application>Microsoft Office Word</Application>
  <DocSecurity>0</DocSecurity>
  <Lines>6</Lines>
  <Paragraphs>1</Paragraphs>
  <ScaleCrop>false</ScaleCrop>
  <Company>您的公司名</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2018-06-19T09:07:00Z</dcterms:created>
  <dcterms:modified xsi:type="dcterms:W3CDTF">2018-06-19T09:08:00Z</dcterms:modified>
</cp:coreProperties>
</file>