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  <w:t>关于组织“2021年企业降本增效筹划方案”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  <w:t>培训活动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eastAsia="zh-CN"/>
        </w:rPr>
        <w:t>流程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6"/>
        <w:jc w:val="both"/>
        <w:textAlignment w:val="auto"/>
        <w:rPr>
          <w:rFonts w:hint="default" w:ascii="Times New Roman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 w:bidi="ar-SA"/>
        </w:rPr>
        <w:t>时间：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20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月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日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周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三）14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: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0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0-1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</w:rPr>
        <w:t>: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en-US" w:eastAsia="zh-CN"/>
        </w:rPr>
        <w:t>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6"/>
        <w:jc w:val="both"/>
        <w:textAlignment w:val="auto"/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</w:rPr>
        <w:t>地</w:t>
      </w: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点</w:t>
      </w:r>
      <w:r>
        <w:rPr>
          <w:rFonts w:hint="eastAsia" w:ascii="Times New Roman" w:hAnsi="宋体" w:eastAsia="仿宋_GB2312" w:cs="宋体"/>
          <w:b/>
          <w:bCs/>
          <w:color w:val="000000"/>
          <w:kern w:val="0"/>
          <w:sz w:val="30"/>
          <w:szCs w:val="30"/>
        </w:rPr>
        <w:t>：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val="zh-CN" w:eastAsia="zh-CN"/>
        </w:rPr>
        <w:t>广州市天河区花城大道18号建滔广场1002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48"/>
        <w:gridCol w:w="3267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14:00-14:30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活动签到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协会秘书处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14:30-14:45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协会发言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</w:rPr>
              <w:t>协会秘书处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14:45-15:30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 xml:space="preserve"> 增值税进项抵扣的风险防范与税务筹划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广州正坤财税顾问有限公司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高级税务顾问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15:30-15:45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交流茶歇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15:45-16:30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集团企业“公转私”个税筹划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实操分享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广州正坤财税顾问有限公司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正惠咨询副总经理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  <w:t>16:30-17:00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互动交流  合影留念</w:t>
            </w:r>
          </w:p>
        </w:tc>
        <w:tc>
          <w:tcPr>
            <w:tcW w:w="3492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8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kern w:val="0"/>
                <w:sz w:val="28"/>
                <w:szCs w:val="28"/>
                <w:lang w:val="en-US" w:eastAsia="zh-CN" w:bidi="ar-SA"/>
              </w:rPr>
              <w:t>协会秘书处</w:t>
            </w:r>
          </w:p>
        </w:tc>
      </w:tr>
    </w:tbl>
    <w:p>
      <w:pPr>
        <w:jc w:val="both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</w:pPr>
    </w:p>
    <w:p>
      <w:pPr>
        <w:jc w:val="center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44"/>
          <w:szCs w:val="44"/>
          <w:lang w:val="en-US" w:eastAsia="zh-CN" w:bidi="ar-SA"/>
        </w:rPr>
        <w:t>参会回执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692"/>
        <w:gridCol w:w="1535"/>
        <w:gridCol w:w="2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529" w:type="dxa"/>
            <w:noWrap w:val="0"/>
            <w:vAlign w:val="top"/>
          </w:tcPr>
          <w:p>
            <w:pPr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7696" w:type="dxa"/>
            <w:gridSpan w:val="3"/>
            <w:noWrap w:val="0"/>
            <w:vAlign w:val="top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529" w:type="dxa"/>
            <w:noWrap w:val="0"/>
            <w:vAlign w:val="top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别</w:t>
            </w:r>
          </w:p>
        </w:tc>
        <w:tc>
          <w:tcPr>
            <w:tcW w:w="3121" w:type="dxa"/>
            <w:noWrap w:val="0"/>
            <w:vAlign w:val="top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529" w:type="dxa"/>
            <w:noWrap w:val="0"/>
            <w:vAlign w:val="top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门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3121" w:type="dxa"/>
            <w:noWrap w:val="0"/>
            <w:vAlign w:val="top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1529" w:type="dxa"/>
            <w:noWrap w:val="0"/>
            <w:vAlign w:val="top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箱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tabs>
                <w:tab w:val="left" w:pos="1770"/>
              </w:tabs>
              <w:ind w:left="0" w:leftChars="0" w:firstLine="0" w:firstLineChars="0"/>
              <w:jc w:val="left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3121" w:type="dxa"/>
            <w:noWrap w:val="0"/>
            <w:vAlign w:val="top"/>
          </w:tcPr>
          <w:p>
            <w:pPr>
              <w:tabs>
                <w:tab w:val="left" w:pos="1770"/>
              </w:tabs>
              <w:jc w:val="left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1770"/>
        </w:tabs>
        <w:ind w:left="0" w:leftChars="0" w:firstLine="0" w:firstLineChars="0"/>
        <w:outlineLvl w:val="9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0"/>
          <w:szCs w:val="30"/>
          <w:lang w:val="en-US" w:eastAsia="zh-CN"/>
        </w:rPr>
        <w:t>备注：</w:t>
      </w:r>
    </w:p>
    <w:p>
      <w:pPr>
        <w:numPr>
          <w:ilvl w:val="0"/>
          <w:numId w:val="1"/>
        </w:numPr>
        <w:tabs>
          <w:tab w:val="left" w:pos="1770"/>
        </w:tabs>
        <w:ind w:left="0" w:leftChars="0" w:firstLine="0" w:firstLineChars="0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请于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日（周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）下午1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>时前，填写参会回执后发回协会秘书处，邮箱：</w:t>
      </w:r>
      <w:r>
        <w:rPr>
          <w:rFonts w:hint="default" w:ascii="Times New Roman" w:hAnsi="Times New Roman" w:eastAsia="仿宋_GB2312" w:cs="Times New Roman"/>
          <w:color w:val="000000"/>
          <w:w w:val="90"/>
          <w:kern w:val="0"/>
          <w:sz w:val="32"/>
          <w:szCs w:val="32"/>
        </w:rPr>
        <w:t>wzydo@vip.163.com</w:t>
      </w:r>
      <w:r>
        <w:rPr>
          <w:rFonts w:hint="eastAsia" w:ascii="Times New Roman" w:hAnsi="Times New Roman" w:eastAsia="仿宋_GB2312" w:cs="Times New Roman"/>
          <w:color w:val="000000"/>
          <w:w w:val="9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w w:val="90"/>
          <w:kern w:val="0"/>
          <w:sz w:val="32"/>
          <w:szCs w:val="32"/>
          <w:lang w:val="en-US" w:eastAsia="zh-CN"/>
        </w:rPr>
        <w:t>联系人：王朝阳</w:t>
      </w:r>
      <w:r>
        <w:rPr>
          <w:rFonts w:ascii="Times New Roman" w:hAnsi="宋体" w:eastAsia="仿宋_GB2312" w:cs="宋体"/>
          <w:color w:val="000000"/>
          <w:kern w:val="0"/>
          <w:sz w:val="30"/>
          <w:szCs w:val="30"/>
        </w:rPr>
        <w:t xml:space="preserve"> 020-66311587</w:t>
      </w:r>
      <w:r>
        <w:rPr>
          <w:rFonts w:hint="eastAsia" w:ascii="Times New Roman" w:hAnsi="宋体" w:eastAsia="仿宋_GB2312" w:cs="宋体"/>
          <w:color w:val="000000"/>
          <w:kern w:val="0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lang w:val="en-US" w:eastAsia="zh-CN" w:bidi="ar-SA"/>
        </w:rPr>
        <w:t>2.与会时请做好个人防疫防护，请注意自驾或搭乘公共交通安全。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D6CAAB"/>
    <w:multiLevelType w:val="singleLevel"/>
    <w:tmpl w:val="A8D6CA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4056F"/>
    <w:rsid w:val="1BC35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tabs>
        <w:tab w:val="left" w:pos="1770"/>
      </w:tabs>
      <w:suppressAutoHyphens/>
      <w:ind w:left="1770" w:hanging="720"/>
      <w:jc w:val="left"/>
      <w:outlineLvl w:val="1"/>
    </w:pPr>
    <w:rPr>
      <w:rFonts w:ascii="Tahoma" w:hAnsi="Tahoma"/>
      <w:b/>
      <w:kern w:val="0"/>
      <w:sz w:val="22"/>
      <w:lang w:eastAsia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Michael</cp:lastModifiedBy>
  <dcterms:modified xsi:type="dcterms:W3CDTF">2020-10-26T08:02:01Z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