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240" w:lineRule="auto"/>
        <w:jc w:val="left"/>
        <w:rPr>
          <w:rFonts w:ascii="仿宋" w:hAnsi="仿宋" w:eastAsia="仿宋" w:cs="仿宋_GB2312"/>
          <w:sz w:val="32"/>
          <w:szCs w:val="32"/>
          <w:shd w:val="clear" w:color="auto" w:fill="FFFFFF"/>
        </w:rPr>
      </w:pPr>
      <w:bookmarkStart w:id="3" w:name="_GoBack"/>
      <w:bookmarkEnd w:id="3"/>
      <w:r>
        <w:rPr>
          <w:rFonts w:hint="eastAsia" w:ascii="仿宋" w:hAnsi="仿宋" w:eastAsia="仿宋" w:cs="仿宋_GB2312"/>
          <w:sz w:val="32"/>
          <w:szCs w:val="32"/>
          <w:shd w:val="clear" w:color="auto" w:fill="FFFFFF"/>
        </w:rPr>
        <w:t>附件1</w:t>
      </w:r>
    </w:p>
    <w:p>
      <w:pPr>
        <w:spacing w:line="72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粤港澳大湾区制造业服务化论坛活动简介</w:t>
      </w:r>
    </w:p>
    <w:p>
      <w:pPr>
        <w:ind w:left="643"/>
        <w:outlineLvl w:val="1"/>
        <w:rPr>
          <w:rFonts w:ascii="仿宋" w:hAnsi="仿宋" w:eastAsia="仿宋" w:cs="仿宋_GB2312"/>
          <w:b/>
          <w:bCs/>
          <w:sz w:val="32"/>
          <w:szCs w:val="32"/>
        </w:rPr>
      </w:pPr>
      <w:r>
        <w:rPr>
          <w:rFonts w:hint="eastAsia" w:ascii="仿宋" w:hAnsi="仿宋" w:eastAsia="仿宋" w:cs="仿宋_GB2312"/>
          <w:b/>
          <w:bCs/>
          <w:sz w:val="32"/>
          <w:szCs w:val="32"/>
        </w:rPr>
        <w:t>一、时间：2021年10月29日上午</w:t>
      </w:r>
      <w:r>
        <w:rPr>
          <w:rFonts w:ascii="仿宋" w:hAnsi="仿宋" w:eastAsia="仿宋" w:cs="仿宋_GB2312"/>
          <w:b/>
          <w:bCs/>
          <w:sz w:val="32"/>
          <w:szCs w:val="32"/>
        </w:rPr>
        <w:t>10</w:t>
      </w:r>
      <w:r>
        <w:rPr>
          <w:rFonts w:hint="eastAsia" w:ascii="仿宋" w:hAnsi="仿宋" w:eastAsia="仿宋" w:cs="仿宋_GB2312"/>
          <w:b/>
          <w:bCs/>
          <w:sz w:val="32"/>
          <w:szCs w:val="32"/>
        </w:rPr>
        <w:t>:</w:t>
      </w:r>
      <w:r>
        <w:rPr>
          <w:rFonts w:ascii="仿宋" w:hAnsi="仿宋" w:eastAsia="仿宋" w:cs="仿宋_GB2312"/>
          <w:b/>
          <w:bCs/>
          <w:sz w:val="32"/>
          <w:szCs w:val="32"/>
        </w:rPr>
        <w:t>0</w:t>
      </w:r>
      <w:r>
        <w:rPr>
          <w:rFonts w:hint="eastAsia" w:ascii="仿宋" w:hAnsi="仿宋" w:eastAsia="仿宋" w:cs="仿宋_GB2312"/>
          <w:b/>
          <w:bCs/>
          <w:sz w:val="32"/>
          <w:szCs w:val="32"/>
        </w:rPr>
        <w:t>0-12:</w:t>
      </w:r>
      <w:r>
        <w:rPr>
          <w:rFonts w:ascii="仿宋" w:hAnsi="仿宋" w:eastAsia="仿宋" w:cs="仿宋_GB2312"/>
          <w:b/>
          <w:bCs/>
          <w:sz w:val="32"/>
          <w:szCs w:val="32"/>
        </w:rPr>
        <w:t>2</w:t>
      </w:r>
      <w:r>
        <w:rPr>
          <w:rFonts w:hint="eastAsia" w:ascii="仿宋" w:hAnsi="仿宋" w:eastAsia="仿宋" w:cs="仿宋_GB2312"/>
          <w:b/>
          <w:bCs/>
          <w:sz w:val="32"/>
          <w:szCs w:val="32"/>
        </w:rPr>
        <w:t>0</w:t>
      </w:r>
      <w:r>
        <w:rPr>
          <w:rFonts w:ascii="仿宋" w:hAnsi="仿宋" w:eastAsia="仿宋" w:cs="仿宋_GB2312"/>
          <w:b/>
          <w:bCs/>
          <w:sz w:val="32"/>
          <w:szCs w:val="32"/>
        </w:rPr>
        <w:t xml:space="preserve"> </w:t>
      </w:r>
    </w:p>
    <w:p>
      <w:pPr>
        <w:ind w:firstLine="643" w:firstLineChars="200"/>
        <w:outlineLvl w:val="1"/>
        <w:rPr>
          <w:rFonts w:ascii="仿宋" w:hAnsi="仿宋" w:eastAsia="仿宋" w:cs="仿宋_GB2312"/>
          <w:b/>
          <w:bCs/>
          <w:sz w:val="32"/>
          <w:szCs w:val="32"/>
        </w:rPr>
      </w:pPr>
      <w:r>
        <w:rPr>
          <w:rFonts w:hint="eastAsia" w:ascii="仿宋" w:hAnsi="仿宋" w:eastAsia="仿宋" w:cs="仿宋_GB2312"/>
          <w:b/>
          <w:bCs/>
          <w:sz w:val="32"/>
          <w:szCs w:val="32"/>
        </w:rPr>
        <w:t>二、地点：</w:t>
      </w:r>
      <w:r>
        <w:rPr>
          <w:rFonts w:hint="eastAsia" w:ascii="仿宋" w:hAnsi="仿宋" w:eastAsia="仿宋" w:cs="仿宋_GB2312"/>
          <w:sz w:val="32"/>
          <w:szCs w:val="32"/>
        </w:rPr>
        <w:t>珠海国际会展中心珠海厅89号（地址：珠海市香洲区银湾路1663号）</w:t>
      </w:r>
    </w:p>
    <w:p>
      <w:pPr>
        <w:ind w:firstLine="643" w:firstLineChars="200"/>
        <w:outlineLvl w:val="1"/>
        <w:rPr>
          <w:rFonts w:ascii="仿宋" w:hAnsi="仿宋" w:eastAsia="仿宋" w:cs="仿宋_GB2312"/>
          <w:b/>
          <w:bCs/>
          <w:sz w:val="32"/>
          <w:szCs w:val="32"/>
        </w:rPr>
      </w:pPr>
      <w:r>
        <w:rPr>
          <w:rFonts w:hint="eastAsia" w:ascii="仿宋" w:hAnsi="仿宋" w:eastAsia="仿宋" w:cs="仿宋_GB2312"/>
          <w:b/>
          <w:bCs/>
          <w:sz w:val="32"/>
          <w:szCs w:val="32"/>
        </w:rPr>
        <w:t>三、主题：</w:t>
      </w:r>
      <w:r>
        <w:rPr>
          <w:rFonts w:hint="eastAsia" w:ascii="仿宋" w:hAnsi="仿宋" w:eastAsia="仿宋" w:cs="仿宋_GB2312"/>
          <w:sz w:val="32"/>
          <w:szCs w:val="32"/>
        </w:rPr>
        <w:t>围绕制造链，创新服务链，驱动双循环</w:t>
      </w:r>
    </w:p>
    <w:p>
      <w:pPr>
        <w:ind w:firstLine="643" w:firstLineChars="200"/>
        <w:outlineLvl w:val="1"/>
        <w:rPr>
          <w:rFonts w:ascii="仿宋" w:hAnsi="仿宋" w:eastAsia="仿宋" w:cs="仿宋_GB2312"/>
          <w:b/>
          <w:bCs/>
          <w:sz w:val="32"/>
          <w:szCs w:val="32"/>
        </w:rPr>
      </w:pPr>
      <w:r>
        <w:rPr>
          <w:rFonts w:hint="eastAsia" w:ascii="仿宋" w:hAnsi="仿宋" w:eastAsia="仿宋" w:cs="仿宋_GB2312"/>
          <w:b/>
          <w:bCs/>
          <w:sz w:val="32"/>
          <w:szCs w:val="32"/>
        </w:rPr>
        <w:t>四、组织机构</w:t>
      </w:r>
    </w:p>
    <w:p>
      <w:pPr>
        <w:ind w:firstLine="643" w:firstLineChars="200"/>
        <w:rPr>
          <w:rFonts w:ascii="仿宋" w:hAnsi="仿宋" w:eastAsia="仿宋" w:cs="仿宋"/>
          <w:sz w:val="32"/>
          <w:szCs w:val="32"/>
        </w:rPr>
      </w:pPr>
      <w:r>
        <w:rPr>
          <w:rFonts w:hint="eastAsia" w:ascii="仿宋" w:hAnsi="仿宋" w:eastAsia="仿宋" w:cs="仿宋"/>
          <w:b/>
          <w:bCs/>
          <w:sz w:val="32"/>
          <w:szCs w:val="32"/>
        </w:rPr>
        <w:t>主办单位：</w:t>
      </w:r>
      <w:r>
        <w:rPr>
          <w:rFonts w:hint="eastAsia" w:ascii="仿宋" w:hAnsi="仿宋" w:eastAsia="仿宋" w:cs="仿宋"/>
          <w:sz w:val="32"/>
          <w:szCs w:val="32"/>
        </w:rPr>
        <w:t>广东省商务厅、珠海市人民政府、香港贸易发展局、澳门贸易投资促进局</w:t>
      </w:r>
    </w:p>
    <w:p>
      <w:pPr>
        <w:ind w:firstLine="643" w:firstLineChars="200"/>
        <w:rPr>
          <w:rFonts w:ascii="仿宋" w:hAnsi="仿宋" w:eastAsia="仿宋" w:cs="仿宋"/>
          <w:sz w:val="32"/>
          <w:szCs w:val="32"/>
        </w:rPr>
      </w:pPr>
      <w:r>
        <w:rPr>
          <w:rFonts w:hint="eastAsia" w:ascii="仿宋" w:hAnsi="仿宋" w:eastAsia="仿宋" w:cs="仿宋"/>
          <w:b/>
          <w:bCs/>
          <w:sz w:val="32"/>
          <w:szCs w:val="32"/>
        </w:rPr>
        <w:t>承办单位：</w:t>
      </w:r>
      <w:r>
        <w:rPr>
          <w:rFonts w:hint="eastAsia" w:ascii="仿宋" w:hAnsi="仿宋" w:eastAsia="仿宋" w:cs="仿宋"/>
          <w:sz w:val="32"/>
          <w:szCs w:val="32"/>
        </w:rPr>
        <w:t>广东省数字贸易与服务产业促进会（原广东省服务外包产业促进会，下称省数字产业促进会）</w:t>
      </w:r>
    </w:p>
    <w:p>
      <w:pPr>
        <w:ind w:firstLine="643" w:firstLineChars="200"/>
        <w:rPr>
          <w:rFonts w:ascii="仿宋" w:hAnsi="仿宋" w:eastAsia="仿宋" w:cs="仿宋"/>
          <w:sz w:val="32"/>
          <w:szCs w:val="32"/>
        </w:rPr>
      </w:pPr>
      <w:r>
        <w:rPr>
          <w:rFonts w:hint="eastAsia" w:ascii="仿宋" w:hAnsi="仿宋" w:eastAsia="仿宋" w:cs="仿宋"/>
          <w:b/>
          <w:bCs/>
          <w:sz w:val="32"/>
          <w:szCs w:val="32"/>
        </w:rPr>
        <w:t>协办单位：</w:t>
      </w:r>
      <w:r>
        <w:rPr>
          <w:rFonts w:hint="eastAsia" w:ascii="仿宋" w:hAnsi="仿宋" w:eastAsia="仿宋" w:cs="仿宋"/>
          <w:sz w:val="32"/>
          <w:szCs w:val="32"/>
        </w:rPr>
        <w:t>佛山市服务贸易和外包协会</w:t>
      </w:r>
    </w:p>
    <w:p>
      <w:pPr>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支持单位：</w:t>
      </w:r>
      <w:r>
        <w:rPr>
          <w:rFonts w:hint="eastAsia" w:ascii="仿宋" w:hAnsi="仿宋" w:eastAsia="仿宋" w:cs="仿宋"/>
          <w:sz w:val="32"/>
          <w:szCs w:val="32"/>
        </w:rPr>
        <w:t>中国电子信息行业联合会、全国服务贸易与外包协会联席会、广州市总部经济协会、广州服务贸易与服务外包行业协会等。</w:t>
      </w:r>
    </w:p>
    <w:p>
      <w:pPr>
        <w:ind w:firstLine="707" w:firstLineChars="220"/>
        <w:outlineLvl w:val="1"/>
        <w:rPr>
          <w:rFonts w:ascii="仿宋" w:hAnsi="仿宋" w:eastAsia="仿宋" w:cs="仿宋_GB2312"/>
          <w:sz w:val="32"/>
          <w:szCs w:val="32"/>
        </w:rPr>
      </w:pPr>
      <w:r>
        <w:rPr>
          <w:rFonts w:hint="eastAsia" w:ascii="仿宋" w:hAnsi="仿宋" w:eastAsia="仿宋" w:cs="仿宋_GB2312"/>
          <w:b/>
          <w:bCs/>
          <w:sz w:val="32"/>
          <w:szCs w:val="32"/>
        </w:rPr>
        <w:t>五、参会嘉宾：</w:t>
      </w:r>
      <w:r>
        <w:rPr>
          <w:rFonts w:hint="eastAsia" w:ascii="仿宋" w:hAnsi="仿宋" w:eastAsia="仿宋" w:cs="仿宋_GB2312"/>
          <w:sz w:val="32"/>
          <w:szCs w:val="32"/>
        </w:rPr>
        <w:t>广东省商务厅领导、制造业服务化专家学者和先行先试企业代表、权威媒体等。</w:t>
      </w:r>
      <w:bookmarkStart w:id="0" w:name="_Hlk74259519"/>
    </w:p>
    <w:p>
      <w:pPr>
        <w:ind w:firstLine="707" w:firstLineChars="220"/>
        <w:outlineLvl w:val="1"/>
        <w:rPr>
          <w:rFonts w:ascii="仿宋" w:hAnsi="仿宋" w:eastAsia="仿宋" w:cs="仿宋_GB2312"/>
          <w:b/>
          <w:bCs/>
          <w:sz w:val="32"/>
          <w:szCs w:val="32"/>
        </w:rPr>
      </w:pPr>
      <w:bookmarkStart w:id="1" w:name="_Hlk83917452"/>
      <w:r>
        <w:rPr>
          <w:rFonts w:hint="eastAsia" w:ascii="仿宋" w:hAnsi="仿宋" w:eastAsia="仿宋" w:cs="仿宋_GB2312"/>
          <w:b/>
          <w:bCs/>
          <w:sz w:val="32"/>
          <w:szCs w:val="32"/>
        </w:rPr>
        <w:t>六、议程（暂定）：</w:t>
      </w:r>
    </w:p>
    <w:tbl>
      <w:tblPr>
        <w:tblStyle w:val="11"/>
        <w:tblW w:w="9186" w:type="dxa"/>
        <w:tblInd w:w="1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13" w:type="dxa"/>
          <w:bottom w:w="0" w:type="dxa"/>
          <w:right w:w="113" w:type="dxa"/>
        </w:tblCellMar>
      </w:tblPr>
      <w:tblGrid>
        <w:gridCol w:w="1686"/>
        <w:gridCol w:w="75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90" w:hRule="atLeast"/>
        </w:trPr>
        <w:tc>
          <w:tcPr>
            <w:tcW w:w="1686"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kern w:val="0"/>
                <w:sz w:val="28"/>
                <w:szCs w:val="28"/>
                <w:lang w:bidi="ar"/>
              </w:rPr>
            </w:pPr>
            <w:r>
              <w:rPr>
                <w:rFonts w:hint="eastAsia" w:ascii="仿宋" w:hAnsi="仿宋" w:eastAsia="仿宋" w:cs="仿宋_GB2312"/>
                <w:b/>
                <w:kern w:val="0"/>
                <w:sz w:val="28"/>
                <w:szCs w:val="28"/>
                <w:lang w:bidi="ar"/>
              </w:rPr>
              <w:t>时间</w:t>
            </w:r>
          </w:p>
        </w:tc>
        <w:tc>
          <w:tcPr>
            <w:tcW w:w="7500" w:type="dxa"/>
            <w:tcBorders>
              <w:top w:val="single" w:color="auto" w:sz="4" w:space="0"/>
            </w:tcBorders>
            <w:shd w:val="clear" w:color="auto" w:fill="auto"/>
            <w:tcMar>
              <w:top w:w="15" w:type="dxa"/>
              <w:left w:w="15" w:type="dxa"/>
              <w:right w:w="15" w:type="dxa"/>
            </w:tcMar>
            <w:vAlign w:val="center"/>
          </w:tcPr>
          <w:p>
            <w:pPr>
              <w:keepNext/>
              <w:keepLines/>
              <w:jc w:val="center"/>
              <w:outlineLvl w:val="2"/>
              <w:rPr>
                <w:rFonts w:hint="eastAsia" w:ascii="仿宋" w:hAnsi="仿宋" w:eastAsia="仿宋" w:cs="仿宋_GB2312"/>
                <w:b/>
                <w:bCs/>
                <w:sz w:val="28"/>
                <w:szCs w:val="28"/>
                <w:lang w:val="en-US" w:eastAsia="zh-CN"/>
              </w:rPr>
            </w:pPr>
            <w:r>
              <w:rPr>
                <w:rFonts w:hint="eastAsia" w:ascii="仿宋" w:hAnsi="仿宋" w:eastAsia="仿宋" w:cs="仿宋_GB2312"/>
                <w:b/>
                <w:bCs/>
                <w:sz w:val="28"/>
                <w:szCs w:val="28"/>
                <w:lang w:val="en-US" w:eastAsia="zh-CN"/>
              </w:rPr>
              <w:t>议程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90" w:hRule="atLeast"/>
        </w:trPr>
        <w:tc>
          <w:tcPr>
            <w:tcW w:w="1686"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sz w:val="28"/>
                <w:szCs w:val="28"/>
              </w:rPr>
            </w:pPr>
            <w:r>
              <w:rPr>
                <w:rFonts w:ascii="仿宋" w:hAnsi="仿宋" w:eastAsia="仿宋" w:cs="仿宋_GB2312"/>
                <w:kern w:val="0"/>
                <w:sz w:val="28"/>
                <w:szCs w:val="28"/>
                <w:lang w:bidi="ar"/>
              </w:rPr>
              <w:t>10</w:t>
            </w:r>
            <w:r>
              <w:rPr>
                <w:rFonts w:hint="eastAsia" w:ascii="仿宋" w:hAnsi="仿宋" w:eastAsia="仿宋" w:cs="仿宋_GB2312"/>
                <w:kern w:val="0"/>
                <w:sz w:val="28"/>
                <w:szCs w:val="28"/>
                <w:lang w:bidi="ar"/>
              </w:rPr>
              <w:t>:</w:t>
            </w:r>
            <w:r>
              <w:rPr>
                <w:rFonts w:ascii="仿宋" w:hAnsi="仿宋" w:eastAsia="仿宋" w:cs="仿宋_GB2312"/>
                <w:kern w:val="0"/>
                <w:sz w:val="28"/>
                <w:szCs w:val="28"/>
                <w:lang w:bidi="ar"/>
              </w:rPr>
              <w:t>0</w:t>
            </w:r>
            <w:r>
              <w:rPr>
                <w:rFonts w:hint="eastAsia" w:ascii="仿宋" w:hAnsi="仿宋" w:eastAsia="仿宋" w:cs="仿宋_GB2312"/>
                <w:kern w:val="0"/>
                <w:sz w:val="28"/>
                <w:szCs w:val="28"/>
                <w:lang w:bidi="ar"/>
              </w:rPr>
              <w:t>0-</w:t>
            </w:r>
            <w:r>
              <w:rPr>
                <w:rFonts w:ascii="仿宋" w:hAnsi="仿宋" w:eastAsia="仿宋" w:cs="仿宋_GB2312"/>
                <w:kern w:val="0"/>
                <w:sz w:val="28"/>
                <w:szCs w:val="28"/>
                <w:lang w:bidi="ar"/>
              </w:rPr>
              <w:t>10</w:t>
            </w:r>
            <w:r>
              <w:rPr>
                <w:rFonts w:hint="eastAsia" w:ascii="仿宋" w:hAnsi="仿宋" w:eastAsia="仿宋" w:cs="仿宋_GB2312"/>
                <w:kern w:val="0"/>
                <w:sz w:val="28"/>
                <w:szCs w:val="28"/>
                <w:lang w:bidi="ar"/>
              </w:rPr>
              <w:t>:</w:t>
            </w:r>
            <w:r>
              <w:rPr>
                <w:rFonts w:ascii="仿宋" w:hAnsi="仿宋" w:eastAsia="仿宋" w:cs="仿宋_GB2312"/>
                <w:kern w:val="0"/>
                <w:sz w:val="28"/>
                <w:szCs w:val="28"/>
                <w:lang w:bidi="ar"/>
              </w:rPr>
              <w:t>0</w:t>
            </w:r>
            <w:r>
              <w:rPr>
                <w:rFonts w:hint="eastAsia" w:ascii="仿宋" w:hAnsi="仿宋" w:eastAsia="仿宋" w:cs="仿宋_GB2312"/>
                <w:kern w:val="0"/>
                <w:sz w:val="28"/>
                <w:szCs w:val="28"/>
                <w:lang w:bidi="ar"/>
              </w:rPr>
              <w:t>5</w:t>
            </w:r>
          </w:p>
        </w:tc>
        <w:tc>
          <w:tcPr>
            <w:tcW w:w="7500" w:type="dxa"/>
            <w:tcBorders>
              <w:top w:val="single" w:color="auto" w:sz="4" w:space="0"/>
            </w:tcBorders>
            <w:shd w:val="clear" w:color="auto" w:fill="auto"/>
            <w:tcMar>
              <w:top w:w="15" w:type="dxa"/>
              <w:left w:w="15" w:type="dxa"/>
              <w:right w:w="15" w:type="dxa"/>
            </w:tcMar>
            <w:vAlign w:val="center"/>
          </w:tcPr>
          <w:p>
            <w:pPr>
              <w:widowControl/>
              <w:ind w:left="-2" w:leftChars="-1" w:firstLine="20" w:firstLineChars="7"/>
              <w:jc w:val="left"/>
              <w:textAlignment w:val="center"/>
              <w:rPr>
                <w:rFonts w:ascii="仿宋" w:hAnsi="仿宋" w:eastAsia="仿宋" w:cs="仿宋_GB2312"/>
                <w:sz w:val="28"/>
                <w:szCs w:val="28"/>
              </w:rPr>
            </w:pPr>
            <w:r>
              <w:rPr>
                <w:rFonts w:hint="eastAsia" w:ascii="仿宋" w:hAnsi="仿宋" w:eastAsia="仿宋" w:cs="仿宋_GB2312"/>
                <w:b/>
                <w:bCs/>
                <w:sz w:val="28"/>
                <w:szCs w:val="28"/>
              </w:rPr>
              <w:t>主持人致开场白</w:t>
            </w:r>
          </w:p>
          <w:p>
            <w:pPr>
              <w:keepNext/>
              <w:keepLines/>
              <w:outlineLvl w:val="2"/>
              <w:rPr>
                <w:rFonts w:ascii="仿宋" w:hAnsi="仿宋" w:eastAsia="仿宋" w:cs="仿宋_GB2312"/>
                <w:sz w:val="28"/>
                <w:szCs w:val="28"/>
              </w:rPr>
            </w:pPr>
            <w:r>
              <w:rPr>
                <w:rFonts w:hint="eastAsia" w:ascii="仿宋" w:hAnsi="仿宋" w:eastAsia="仿宋" w:cs="仿宋_GB2312"/>
                <w:b/>
                <w:bCs/>
                <w:sz w:val="28"/>
                <w:szCs w:val="28"/>
              </w:rPr>
              <w:t>主持人：</w:t>
            </w:r>
            <w:r>
              <w:rPr>
                <w:rFonts w:hint="eastAsia" w:ascii="仿宋" w:hAnsi="仿宋" w:eastAsia="仿宋" w:cs="仿宋_GB2312"/>
                <w:b/>
                <w:bCs/>
                <w:kern w:val="0"/>
                <w:sz w:val="28"/>
                <w:szCs w:val="28"/>
                <w:lang w:bidi="ar"/>
              </w:rPr>
              <w:t xml:space="preserve">梁杰 </w:t>
            </w:r>
            <w:r>
              <w:rPr>
                <w:rFonts w:hint="eastAsia" w:ascii="仿宋" w:hAnsi="仿宋" w:eastAsia="仿宋" w:cs="仿宋_GB2312"/>
                <w:kern w:val="0"/>
                <w:sz w:val="28"/>
                <w:szCs w:val="28"/>
                <w:lang w:bidi="ar"/>
              </w:rPr>
              <w:t>中国服务外包研究中心 副主任。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90" w:hRule="atLeast"/>
        </w:trPr>
        <w:tc>
          <w:tcPr>
            <w:tcW w:w="1686"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kern w:val="0"/>
                <w:sz w:val="28"/>
                <w:szCs w:val="28"/>
                <w:lang w:bidi="ar"/>
              </w:rPr>
            </w:pPr>
            <w:r>
              <w:rPr>
                <w:rFonts w:ascii="仿宋" w:hAnsi="仿宋" w:eastAsia="仿宋" w:cs="仿宋_GB2312"/>
                <w:kern w:val="0"/>
                <w:sz w:val="28"/>
                <w:szCs w:val="28"/>
                <w:lang w:bidi="ar"/>
              </w:rPr>
              <w:t>10</w:t>
            </w:r>
            <w:r>
              <w:rPr>
                <w:rFonts w:hint="eastAsia" w:ascii="仿宋" w:hAnsi="仿宋" w:eastAsia="仿宋" w:cs="仿宋_GB2312"/>
                <w:kern w:val="0"/>
                <w:sz w:val="28"/>
                <w:szCs w:val="28"/>
                <w:lang w:bidi="ar"/>
              </w:rPr>
              <w:t>:</w:t>
            </w:r>
            <w:r>
              <w:rPr>
                <w:rFonts w:ascii="仿宋" w:hAnsi="仿宋" w:eastAsia="仿宋" w:cs="仿宋_GB2312"/>
                <w:kern w:val="0"/>
                <w:sz w:val="28"/>
                <w:szCs w:val="28"/>
                <w:lang w:bidi="ar"/>
              </w:rPr>
              <w:t>0</w:t>
            </w:r>
            <w:r>
              <w:rPr>
                <w:rFonts w:hint="eastAsia" w:ascii="仿宋" w:hAnsi="仿宋" w:eastAsia="仿宋" w:cs="仿宋_GB2312"/>
                <w:kern w:val="0"/>
                <w:sz w:val="28"/>
                <w:szCs w:val="28"/>
                <w:lang w:bidi="ar"/>
              </w:rPr>
              <w:t>5-</w:t>
            </w:r>
            <w:r>
              <w:rPr>
                <w:rFonts w:ascii="仿宋" w:hAnsi="仿宋" w:eastAsia="仿宋" w:cs="仿宋_GB2312"/>
                <w:kern w:val="0"/>
                <w:sz w:val="28"/>
                <w:szCs w:val="28"/>
                <w:lang w:bidi="ar"/>
              </w:rPr>
              <w:t>10</w:t>
            </w:r>
            <w:r>
              <w:rPr>
                <w:rFonts w:hint="eastAsia" w:ascii="仿宋" w:hAnsi="仿宋" w:eastAsia="仿宋" w:cs="仿宋_GB2312"/>
                <w:kern w:val="0"/>
                <w:sz w:val="28"/>
                <w:szCs w:val="28"/>
                <w:lang w:bidi="ar"/>
              </w:rPr>
              <w:t>:</w:t>
            </w:r>
            <w:r>
              <w:rPr>
                <w:rFonts w:ascii="仿宋" w:hAnsi="仿宋" w:eastAsia="仿宋" w:cs="仿宋_GB2312"/>
                <w:kern w:val="0"/>
                <w:sz w:val="28"/>
                <w:szCs w:val="28"/>
                <w:lang w:bidi="ar"/>
              </w:rPr>
              <w:t>1</w:t>
            </w:r>
            <w:r>
              <w:rPr>
                <w:rFonts w:hint="eastAsia" w:ascii="仿宋" w:hAnsi="仿宋" w:eastAsia="仿宋" w:cs="仿宋_GB2312"/>
                <w:kern w:val="0"/>
                <w:sz w:val="28"/>
                <w:szCs w:val="28"/>
                <w:lang w:bidi="ar"/>
              </w:rPr>
              <w:t>0</w:t>
            </w:r>
          </w:p>
        </w:tc>
        <w:tc>
          <w:tcPr>
            <w:tcW w:w="7500" w:type="dxa"/>
            <w:tcBorders>
              <w:top w:val="single" w:color="auto" w:sz="4" w:space="0"/>
            </w:tcBorders>
            <w:shd w:val="clear" w:color="auto" w:fill="auto"/>
            <w:tcMar>
              <w:top w:w="15" w:type="dxa"/>
              <w:left w:w="15" w:type="dxa"/>
              <w:right w:w="15" w:type="dxa"/>
            </w:tcMar>
            <w:vAlign w:val="center"/>
          </w:tcPr>
          <w:p>
            <w:pPr>
              <w:keepNext/>
              <w:keepLines/>
              <w:outlineLvl w:val="2"/>
              <w:rPr>
                <w:rFonts w:hint="eastAsia" w:ascii="仿宋" w:hAnsi="仿宋" w:eastAsia="仿宋" w:cs="仿宋_GB2312"/>
                <w:b/>
                <w:bCs/>
                <w:sz w:val="28"/>
                <w:szCs w:val="28"/>
                <w:lang w:val="en-US" w:eastAsia="zh-CN"/>
              </w:rPr>
            </w:pPr>
            <w:r>
              <w:rPr>
                <w:rFonts w:hint="eastAsia" w:ascii="仿宋" w:hAnsi="仿宋" w:eastAsia="仿宋" w:cs="仿宋_GB2312"/>
                <w:kern w:val="0"/>
                <w:sz w:val="28"/>
                <w:szCs w:val="28"/>
                <w:lang w:bidi="ar"/>
              </w:rPr>
              <w:t>省商务厅领导致辞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3227" w:hRule="atLeast"/>
        </w:trPr>
        <w:tc>
          <w:tcPr>
            <w:tcW w:w="1686"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kern w:val="0"/>
                <w:sz w:val="28"/>
                <w:szCs w:val="28"/>
                <w:lang w:bidi="ar"/>
              </w:rPr>
            </w:pPr>
            <w:r>
              <w:rPr>
                <w:rFonts w:ascii="仿宋" w:hAnsi="仿宋" w:eastAsia="仿宋" w:cs="仿宋_GB2312"/>
                <w:kern w:val="0"/>
                <w:sz w:val="28"/>
                <w:szCs w:val="28"/>
                <w:lang w:bidi="ar"/>
              </w:rPr>
              <w:t>10</w:t>
            </w:r>
            <w:r>
              <w:rPr>
                <w:rFonts w:hint="eastAsia" w:ascii="仿宋" w:hAnsi="仿宋" w:eastAsia="仿宋" w:cs="仿宋_GB2312"/>
                <w:kern w:val="0"/>
                <w:sz w:val="28"/>
                <w:szCs w:val="28"/>
                <w:lang w:bidi="ar"/>
              </w:rPr>
              <w:t>:</w:t>
            </w:r>
            <w:r>
              <w:rPr>
                <w:rFonts w:ascii="仿宋" w:hAnsi="仿宋" w:eastAsia="仿宋" w:cs="仿宋_GB2312"/>
                <w:kern w:val="0"/>
                <w:sz w:val="28"/>
                <w:szCs w:val="28"/>
                <w:lang w:bidi="ar"/>
              </w:rPr>
              <w:t>10</w:t>
            </w:r>
            <w:r>
              <w:rPr>
                <w:rFonts w:hint="eastAsia" w:ascii="仿宋" w:hAnsi="仿宋" w:eastAsia="仿宋" w:cs="仿宋_GB2312"/>
                <w:kern w:val="0"/>
                <w:sz w:val="28"/>
                <w:szCs w:val="28"/>
                <w:lang w:bidi="ar"/>
              </w:rPr>
              <w:t>-10:</w:t>
            </w:r>
            <w:r>
              <w:rPr>
                <w:rFonts w:ascii="仿宋" w:hAnsi="仿宋" w:eastAsia="仿宋" w:cs="仿宋_GB2312"/>
                <w:kern w:val="0"/>
                <w:sz w:val="28"/>
                <w:szCs w:val="28"/>
                <w:lang w:bidi="ar"/>
              </w:rPr>
              <w:t>3</w:t>
            </w:r>
            <w:r>
              <w:rPr>
                <w:rFonts w:hint="eastAsia" w:ascii="仿宋" w:hAnsi="仿宋" w:eastAsia="仿宋" w:cs="仿宋_GB2312"/>
                <w:kern w:val="0"/>
                <w:sz w:val="28"/>
                <w:szCs w:val="28"/>
                <w:lang w:bidi="ar"/>
              </w:rPr>
              <w:t>0</w:t>
            </w:r>
          </w:p>
        </w:tc>
        <w:tc>
          <w:tcPr>
            <w:tcW w:w="7500" w:type="dxa"/>
            <w:tcBorders>
              <w:top w:val="single" w:color="auto" w:sz="4" w:space="0"/>
            </w:tcBorders>
            <w:shd w:val="clear" w:color="auto" w:fill="auto"/>
            <w:tcMar>
              <w:top w:w="15" w:type="dxa"/>
              <w:left w:w="15" w:type="dxa"/>
              <w:right w:w="15" w:type="dxa"/>
            </w:tcMar>
            <w:vAlign w:val="center"/>
          </w:tcPr>
          <w:p>
            <w:pPr>
              <w:widowControl/>
              <w:spacing w:line="360" w:lineRule="auto"/>
              <w:ind w:left="-2" w:leftChars="-1" w:firstLine="20" w:firstLineChars="7"/>
              <w:jc w:val="left"/>
              <w:textAlignment w:val="center"/>
              <w:rPr>
                <w:rFonts w:ascii="仿宋" w:hAnsi="仿宋" w:eastAsia="仿宋" w:cs="仿宋_GB2312"/>
                <w:kern w:val="0"/>
                <w:sz w:val="28"/>
                <w:szCs w:val="28"/>
                <w:lang w:bidi="ar"/>
              </w:rPr>
            </w:pPr>
            <w:r>
              <w:rPr>
                <w:rFonts w:hint="eastAsia" w:ascii="仿宋" w:hAnsi="仿宋" w:eastAsia="仿宋" w:cs="仿宋_GB2312"/>
                <w:b/>
                <w:bCs/>
                <w:kern w:val="0"/>
                <w:sz w:val="28"/>
                <w:szCs w:val="28"/>
                <w:lang w:bidi="ar"/>
              </w:rPr>
              <w:t>主题演讲一：制造业服务化概念与发展趋势</w:t>
            </w:r>
          </w:p>
          <w:p>
            <w:pPr>
              <w:ind w:left="-2" w:leftChars="-1" w:firstLine="20" w:firstLineChars="7"/>
              <w:jc w:val="left"/>
              <w:textAlignment w:val="center"/>
              <w:rPr>
                <w:rFonts w:hint="eastAsia" w:ascii="仿宋" w:hAnsi="仿宋" w:eastAsia="仿宋" w:cs="仿宋_GB2312"/>
                <w:kern w:val="0"/>
                <w:sz w:val="28"/>
                <w:szCs w:val="28"/>
                <w:lang w:eastAsia="zh-CN" w:bidi="ar"/>
              </w:rPr>
            </w:pPr>
            <w:r>
              <w:rPr>
                <w:rFonts w:hint="eastAsia" w:ascii="仿宋" w:hAnsi="仿宋" w:eastAsia="仿宋" w:cs="仿宋_GB2312"/>
                <w:b/>
                <w:bCs/>
                <w:kern w:val="0"/>
                <w:sz w:val="28"/>
                <w:szCs w:val="28"/>
                <w:lang w:bidi="ar"/>
              </w:rPr>
              <w:t>演讲嘉宾：</w:t>
            </w:r>
            <w:r>
              <w:rPr>
                <w:rFonts w:hint="eastAsia" w:ascii="仿宋" w:hAnsi="仿宋" w:eastAsia="仿宋" w:cs="仿宋_GB2312"/>
                <w:kern w:val="0"/>
                <w:sz w:val="28"/>
                <w:szCs w:val="28"/>
                <w:lang w:bidi="ar"/>
              </w:rPr>
              <w:t>李江帆</w:t>
            </w:r>
            <w:r>
              <w:rPr>
                <w:rFonts w:ascii="仿宋" w:hAnsi="仿宋" w:eastAsia="仿宋" w:cs="仿宋_GB2312"/>
                <w:kern w:val="0"/>
                <w:sz w:val="28"/>
                <w:szCs w:val="28"/>
                <w:lang w:bidi="ar"/>
              </w:rPr>
              <w:t xml:space="preserve"> 中山大学教授，孙冶方经济学奖获得者</w:t>
            </w:r>
            <w:r>
              <w:rPr>
                <w:rFonts w:hint="eastAsia" w:ascii="仿宋" w:hAnsi="仿宋" w:eastAsia="仿宋" w:cs="仿宋_GB2312"/>
                <w:kern w:val="0"/>
                <w:sz w:val="28"/>
                <w:szCs w:val="28"/>
                <w:lang w:bidi="ar"/>
              </w:rPr>
              <w:t>。中山大学管理学院教授、博士生导师，中山大学中国第三产业研究中心主任，剑桥大学、哈佛大学高级访问学者，新加坡国立大学客座研究员，《第三产业经济学》获中国经济学最高奖—孙冶方经济科学著作奖，入选“影响新中国经济建设</w:t>
            </w:r>
            <w:r>
              <w:rPr>
                <w:rFonts w:ascii="仿宋" w:hAnsi="仿宋" w:eastAsia="仿宋" w:cs="仿宋_GB2312"/>
                <w:kern w:val="0"/>
                <w:sz w:val="28"/>
                <w:szCs w:val="28"/>
                <w:lang w:bidi="ar"/>
              </w:rPr>
              <w:t>60年的100位经济学家”。研究成果被中共中央、国务院采用，对推动我国第三产业发展产生积极影响</w:t>
            </w:r>
            <w:r>
              <w:rPr>
                <w:rFonts w:hint="eastAsia" w:ascii="仿宋" w:hAnsi="仿宋" w:eastAsia="仿宋" w:cs="仿宋_GB2312"/>
                <w:kern w:val="0"/>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684" w:hRule="atLeast"/>
        </w:trPr>
        <w:tc>
          <w:tcPr>
            <w:tcW w:w="1686" w:type="dxa"/>
            <w:tcBorders>
              <w:top w:val="single" w:color="auto" w:sz="4" w:space="0"/>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kern w:val="0"/>
                <w:sz w:val="28"/>
                <w:szCs w:val="28"/>
                <w:lang w:bidi="ar"/>
              </w:rPr>
            </w:pPr>
            <w:r>
              <w:rPr>
                <w:rFonts w:hint="eastAsia" w:ascii="仿宋" w:hAnsi="仿宋" w:eastAsia="仿宋" w:cs="仿宋_GB2312"/>
                <w:kern w:val="0"/>
                <w:sz w:val="28"/>
                <w:szCs w:val="28"/>
                <w:lang w:bidi="ar"/>
              </w:rPr>
              <w:t>10:</w:t>
            </w:r>
            <w:r>
              <w:rPr>
                <w:rFonts w:ascii="仿宋" w:hAnsi="仿宋" w:eastAsia="仿宋" w:cs="仿宋_GB2312"/>
                <w:kern w:val="0"/>
                <w:sz w:val="28"/>
                <w:szCs w:val="28"/>
                <w:lang w:bidi="ar"/>
              </w:rPr>
              <w:t>3</w:t>
            </w:r>
            <w:r>
              <w:rPr>
                <w:rFonts w:hint="eastAsia" w:ascii="仿宋" w:hAnsi="仿宋" w:eastAsia="仿宋" w:cs="仿宋_GB2312"/>
                <w:kern w:val="0"/>
                <w:sz w:val="28"/>
                <w:szCs w:val="28"/>
                <w:lang w:bidi="ar"/>
              </w:rPr>
              <w:t>0-10:</w:t>
            </w:r>
            <w:r>
              <w:rPr>
                <w:rFonts w:ascii="仿宋" w:hAnsi="仿宋" w:eastAsia="仿宋" w:cs="仿宋_GB2312"/>
                <w:kern w:val="0"/>
                <w:sz w:val="28"/>
                <w:szCs w:val="28"/>
                <w:lang w:bidi="ar"/>
              </w:rPr>
              <w:t>5</w:t>
            </w:r>
            <w:r>
              <w:rPr>
                <w:rFonts w:hint="eastAsia" w:ascii="仿宋" w:hAnsi="仿宋" w:eastAsia="仿宋" w:cs="仿宋_GB2312"/>
                <w:kern w:val="0"/>
                <w:sz w:val="28"/>
                <w:szCs w:val="28"/>
                <w:lang w:bidi="ar"/>
              </w:rPr>
              <w:t>0</w:t>
            </w:r>
          </w:p>
        </w:tc>
        <w:tc>
          <w:tcPr>
            <w:tcW w:w="7500" w:type="dxa"/>
            <w:tcBorders>
              <w:top w:val="single" w:color="auto" w:sz="4" w:space="0"/>
              <w:tl2br w:val="nil"/>
              <w:tr2bl w:val="nil"/>
            </w:tcBorders>
            <w:shd w:val="clear" w:color="auto" w:fill="auto"/>
            <w:tcMar>
              <w:top w:w="15" w:type="dxa"/>
              <w:left w:w="15" w:type="dxa"/>
              <w:right w:w="15" w:type="dxa"/>
            </w:tcMar>
            <w:vAlign w:val="center"/>
          </w:tcPr>
          <w:p>
            <w:pPr>
              <w:widowControl/>
              <w:ind w:left="-2" w:leftChars="-1" w:firstLine="20" w:firstLineChars="7"/>
              <w:jc w:val="left"/>
              <w:textAlignment w:val="center"/>
              <w:rPr>
                <w:rFonts w:ascii="仿宋" w:hAnsi="仿宋" w:eastAsia="仿宋" w:cs="仿宋_GB2312"/>
                <w:kern w:val="0"/>
                <w:sz w:val="28"/>
                <w:szCs w:val="28"/>
                <w:lang w:bidi="ar"/>
              </w:rPr>
            </w:pPr>
            <w:r>
              <w:rPr>
                <w:rFonts w:hint="eastAsia" w:ascii="仿宋" w:hAnsi="仿宋" w:eastAsia="仿宋" w:cs="仿宋_GB2312"/>
                <w:b/>
                <w:bCs/>
                <w:kern w:val="0"/>
                <w:sz w:val="28"/>
                <w:szCs w:val="28"/>
                <w:lang w:bidi="ar"/>
              </w:rPr>
              <w:t>主题演讲二：十四五智能制造发展规划解读与趋势研判</w:t>
            </w:r>
          </w:p>
          <w:p>
            <w:pPr>
              <w:widowControl/>
              <w:ind w:left="-2" w:leftChars="-1" w:firstLine="20" w:firstLineChars="7"/>
              <w:jc w:val="left"/>
              <w:textAlignment w:val="center"/>
              <w:rPr>
                <w:rFonts w:ascii="仿宋" w:hAnsi="仿宋" w:eastAsia="仿宋" w:cs="仿宋_GB2312"/>
                <w:kern w:val="0"/>
                <w:sz w:val="28"/>
                <w:szCs w:val="28"/>
                <w:lang w:bidi="ar"/>
              </w:rPr>
            </w:pPr>
            <w:r>
              <w:rPr>
                <w:rFonts w:hint="eastAsia" w:ascii="仿宋" w:hAnsi="仿宋" w:eastAsia="仿宋" w:cs="仿宋_GB2312"/>
                <w:b/>
                <w:bCs/>
                <w:kern w:val="0"/>
                <w:sz w:val="28"/>
                <w:szCs w:val="28"/>
                <w:lang w:bidi="ar"/>
              </w:rPr>
              <w:t>演讲嘉宾</w:t>
            </w:r>
            <w:r>
              <w:rPr>
                <w:rFonts w:hint="eastAsia" w:ascii="仿宋" w:hAnsi="仿宋" w:eastAsia="仿宋" w:cs="仿宋_GB2312"/>
                <w:kern w:val="0"/>
                <w:sz w:val="28"/>
                <w:szCs w:val="28"/>
                <w:lang w:bidi="ar"/>
              </w:rPr>
              <w:t>：董凯</w:t>
            </w:r>
            <w:r>
              <w:rPr>
                <w:rFonts w:ascii="仿宋" w:hAnsi="仿宋" w:eastAsia="仿宋" w:cs="仿宋_GB2312"/>
                <w:kern w:val="0"/>
                <w:sz w:val="28"/>
                <w:szCs w:val="28"/>
                <w:lang w:bidi="ar"/>
              </w:rPr>
              <w:t xml:space="preserve"> </w:t>
            </w:r>
            <w:r>
              <w:rPr>
                <w:rFonts w:hint="eastAsia" w:ascii="仿宋" w:hAnsi="仿宋" w:eastAsia="仿宋" w:cs="仿宋_GB2312"/>
                <w:kern w:val="0"/>
                <w:sz w:val="28"/>
                <w:szCs w:val="28"/>
                <w:lang w:bidi="ar"/>
              </w:rPr>
              <w:t>中国电子信息产业发展研究院产业政策研究所所长。该所为工信部、国家发改委、中国工程院联合印发《发展服务型制造专项行动指南》具体承办单位，并承办了国家智能制造“十四五”发展规划。</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1243" w:hRule="atLeast"/>
        </w:trPr>
        <w:tc>
          <w:tcPr>
            <w:tcW w:w="1686"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sz w:val="28"/>
                <w:szCs w:val="28"/>
              </w:rPr>
            </w:pPr>
            <w:r>
              <w:rPr>
                <w:rFonts w:hint="eastAsia" w:ascii="仿宋" w:hAnsi="仿宋" w:eastAsia="仿宋" w:cs="仿宋_GB2312"/>
                <w:sz w:val="28"/>
                <w:szCs w:val="28"/>
              </w:rPr>
              <w:t>10:</w:t>
            </w:r>
            <w:r>
              <w:rPr>
                <w:rFonts w:ascii="仿宋" w:hAnsi="仿宋" w:eastAsia="仿宋" w:cs="仿宋_GB2312"/>
                <w:sz w:val="28"/>
                <w:szCs w:val="28"/>
              </w:rPr>
              <w:t>5</w:t>
            </w:r>
            <w:r>
              <w:rPr>
                <w:rFonts w:hint="eastAsia" w:ascii="仿宋" w:hAnsi="仿宋" w:eastAsia="仿宋" w:cs="仿宋_GB2312"/>
                <w:sz w:val="28"/>
                <w:szCs w:val="28"/>
              </w:rPr>
              <w:t>0-1</w:t>
            </w:r>
            <w:r>
              <w:rPr>
                <w:rFonts w:ascii="仿宋" w:hAnsi="仿宋" w:eastAsia="仿宋" w:cs="仿宋_GB2312"/>
                <w:sz w:val="28"/>
                <w:szCs w:val="28"/>
              </w:rPr>
              <w:t>1</w:t>
            </w: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仿宋_GB2312"/>
                <w:sz w:val="28"/>
                <w:szCs w:val="28"/>
              </w:rPr>
              <w:t>0</w:t>
            </w:r>
          </w:p>
        </w:tc>
        <w:tc>
          <w:tcPr>
            <w:tcW w:w="7500" w:type="dxa"/>
            <w:tcBorders>
              <w:top w:val="single" w:color="auto" w:sz="4" w:space="0"/>
            </w:tcBorders>
            <w:shd w:val="clear" w:color="auto" w:fill="auto"/>
            <w:tcMar>
              <w:top w:w="15" w:type="dxa"/>
              <w:left w:w="15" w:type="dxa"/>
              <w:right w:w="15" w:type="dxa"/>
            </w:tcMar>
            <w:vAlign w:val="center"/>
          </w:tcPr>
          <w:p>
            <w:pPr>
              <w:widowControl/>
              <w:ind w:left="-2" w:leftChars="-1" w:firstLine="20" w:firstLineChars="7"/>
              <w:jc w:val="left"/>
              <w:textAlignment w:val="center"/>
              <w:rPr>
                <w:rFonts w:ascii="仿宋" w:hAnsi="仿宋" w:eastAsia="仿宋" w:cs="仿宋_GB2312"/>
                <w:sz w:val="28"/>
                <w:szCs w:val="28"/>
              </w:rPr>
            </w:pPr>
            <w:r>
              <w:rPr>
                <w:rFonts w:hint="eastAsia" w:ascii="仿宋" w:hAnsi="仿宋" w:eastAsia="仿宋" w:cs="仿宋_GB2312"/>
                <w:b/>
                <w:bCs/>
                <w:kern w:val="0"/>
                <w:sz w:val="28"/>
                <w:szCs w:val="28"/>
                <w:lang w:bidi="ar"/>
              </w:rPr>
              <w:t>主题演讲三</w:t>
            </w:r>
            <w:r>
              <w:rPr>
                <w:rFonts w:hint="eastAsia" w:ascii="仿宋" w:hAnsi="仿宋" w:eastAsia="仿宋" w:cs="仿宋_GB2312"/>
                <w:kern w:val="0"/>
                <w:sz w:val="28"/>
                <w:szCs w:val="28"/>
                <w:lang w:bidi="ar"/>
              </w:rPr>
              <w:t>：</w:t>
            </w:r>
            <w:r>
              <w:rPr>
                <w:rFonts w:hint="eastAsia" w:ascii="仿宋" w:hAnsi="仿宋" w:eastAsia="仿宋"/>
                <w:color w:val="000000"/>
                <w:sz w:val="30"/>
                <w:szCs w:val="30"/>
                <w:shd w:val="clear" w:color="auto" w:fill="FFFFFF"/>
              </w:rPr>
              <w:t>知识产权驱动制造业服务化转型升级</w:t>
            </w:r>
          </w:p>
          <w:p>
            <w:pPr>
              <w:shd w:val="clear" w:color="auto" w:fill="FFFFFF"/>
              <w:tabs>
                <w:tab w:val="left" w:pos="1302"/>
              </w:tabs>
              <w:jc w:val="left"/>
              <w:outlineLvl w:val="0"/>
              <w:rPr>
                <w:rFonts w:ascii="仿宋" w:hAnsi="仿宋" w:eastAsia="仿宋" w:cs="仿宋_GB2312"/>
                <w:sz w:val="28"/>
                <w:szCs w:val="28"/>
              </w:rPr>
            </w:pPr>
            <w:r>
              <w:rPr>
                <w:rFonts w:hint="eastAsia" w:ascii="仿宋" w:hAnsi="仿宋" w:eastAsia="仿宋" w:cs="仿宋_GB2312"/>
                <w:b/>
                <w:bCs/>
                <w:kern w:val="0"/>
                <w:sz w:val="28"/>
                <w:szCs w:val="28"/>
                <w:lang w:bidi="ar"/>
              </w:rPr>
              <w:t>演讲嘉宾</w:t>
            </w:r>
            <w:r>
              <w:rPr>
                <w:rFonts w:hint="eastAsia" w:ascii="仿宋" w:hAnsi="仿宋" w:eastAsia="仿宋" w:cs="仿宋_GB2312"/>
                <w:kern w:val="0"/>
                <w:sz w:val="28"/>
                <w:szCs w:val="28"/>
                <w:lang w:bidi="ar"/>
              </w:rPr>
              <w:t>：李学锋 京信通信系统控股有限公司集团高级副总裁。中国行为法学会常务理事、广州市发明协会会长、华南理工大学、东北林业大学、华南师范大学等多所大学的硕士研究生（校外）导师或客座教授。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964" w:hRule="atLeast"/>
        </w:trPr>
        <w:tc>
          <w:tcPr>
            <w:tcW w:w="1686" w:type="dxa"/>
            <w:tcBorders>
              <w:top w:val="single" w:color="auto" w:sz="4" w:space="0"/>
              <w:tl2br w:val="nil"/>
              <w:tr2bl w:val="nil"/>
            </w:tcBorders>
            <w:shd w:val="clear" w:color="auto" w:fill="auto"/>
            <w:tcMar>
              <w:top w:w="15" w:type="dxa"/>
              <w:left w:w="15" w:type="dxa"/>
              <w:right w:w="15" w:type="dxa"/>
            </w:tcMar>
            <w:vAlign w:val="center"/>
          </w:tcPr>
          <w:p>
            <w:pPr>
              <w:jc w:val="center"/>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1</w:t>
            </w: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仿宋_GB2312"/>
                <w:sz w:val="28"/>
                <w:szCs w:val="28"/>
              </w:rPr>
              <w:t>0-11:</w:t>
            </w:r>
            <w:r>
              <w:rPr>
                <w:rFonts w:ascii="仿宋" w:hAnsi="仿宋" w:eastAsia="仿宋" w:cs="仿宋_GB2312"/>
                <w:sz w:val="28"/>
                <w:szCs w:val="28"/>
              </w:rPr>
              <w:t>3</w:t>
            </w:r>
            <w:r>
              <w:rPr>
                <w:rFonts w:hint="eastAsia" w:ascii="仿宋" w:hAnsi="仿宋" w:eastAsia="仿宋" w:cs="仿宋_GB2312"/>
                <w:sz w:val="28"/>
                <w:szCs w:val="28"/>
              </w:rPr>
              <w:t>0</w:t>
            </w:r>
          </w:p>
        </w:tc>
        <w:tc>
          <w:tcPr>
            <w:tcW w:w="7500" w:type="dxa"/>
            <w:tcBorders>
              <w:top w:val="single" w:color="auto" w:sz="4" w:space="0"/>
              <w:tl2br w:val="nil"/>
              <w:tr2bl w:val="nil"/>
            </w:tcBorders>
            <w:shd w:val="clear" w:color="auto" w:fill="auto"/>
            <w:tcMar>
              <w:top w:w="15" w:type="dxa"/>
              <w:left w:w="15" w:type="dxa"/>
              <w:right w:w="15" w:type="dxa"/>
            </w:tcMar>
            <w:vAlign w:val="center"/>
          </w:tcPr>
          <w:p>
            <w:pPr>
              <w:ind w:left="-2" w:leftChars="-1" w:firstLine="20" w:firstLineChars="7"/>
              <w:rPr>
                <w:rFonts w:ascii="仿宋" w:hAnsi="仿宋" w:eastAsia="仿宋" w:cs="仿宋_GB2312"/>
                <w:b/>
                <w:bCs/>
                <w:kern w:val="0"/>
                <w:sz w:val="28"/>
                <w:szCs w:val="28"/>
                <w:lang w:bidi="ar"/>
              </w:rPr>
            </w:pPr>
            <w:r>
              <w:rPr>
                <w:rFonts w:hint="eastAsia" w:ascii="仿宋" w:hAnsi="仿宋" w:eastAsia="仿宋" w:cs="仿宋_GB2312"/>
                <w:b/>
                <w:bCs/>
                <w:kern w:val="0"/>
                <w:sz w:val="28"/>
                <w:szCs w:val="28"/>
                <w:lang w:bidi="ar"/>
              </w:rPr>
              <w:t>主题演讲四</w:t>
            </w:r>
            <w:r>
              <w:rPr>
                <w:rFonts w:hint="eastAsia" w:ascii="仿宋" w:hAnsi="仿宋" w:eastAsia="仿宋" w:cs="仿宋_GB2312"/>
                <w:kern w:val="0"/>
                <w:sz w:val="28"/>
                <w:szCs w:val="28"/>
                <w:lang w:bidi="ar"/>
              </w:rPr>
              <w:t>：拥抱工业互联网，实现家居定制化</w:t>
            </w:r>
          </w:p>
          <w:p>
            <w:pPr>
              <w:ind w:left="-2" w:leftChars="-1" w:firstLine="20" w:firstLineChars="7"/>
              <w:rPr>
                <w:rFonts w:ascii="仿宋" w:hAnsi="仿宋" w:eastAsia="仿宋" w:cs="仿宋_GB2312"/>
                <w:b/>
                <w:bCs/>
                <w:kern w:val="0"/>
                <w:sz w:val="28"/>
                <w:szCs w:val="28"/>
                <w:lang w:bidi="ar"/>
              </w:rPr>
            </w:pPr>
            <w:r>
              <w:rPr>
                <w:rFonts w:hint="eastAsia" w:ascii="仿宋" w:hAnsi="仿宋" w:eastAsia="仿宋" w:cs="仿宋_GB2312"/>
                <w:b/>
                <w:bCs/>
                <w:kern w:val="0"/>
                <w:sz w:val="28"/>
                <w:szCs w:val="28"/>
                <w:lang w:bidi="ar"/>
              </w:rPr>
              <w:t>演讲嘉宾</w:t>
            </w:r>
            <w:r>
              <w:rPr>
                <w:rFonts w:hint="eastAsia" w:ascii="仿宋" w:hAnsi="仿宋" w:eastAsia="仿宋" w:cs="仿宋_GB2312"/>
                <w:kern w:val="0"/>
                <w:sz w:val="28"/>
                <w:szCs w:val="28"/>
                <w:lang w:bidi="ar"/>
              </w:rPr>
              <w:t>：黄国维 佛山维尚家具制造有限公司科技项目经理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2403" w:hRule="atLeast"/>
        </w:trPr>
        <w:tc>
          <w:tcPr>
            <w:tcW w:w="1686" w:type="dxa"/>
            <w:tcBorders>
              <w:top w:val="single" w:color="auto" w:sz="4" w:space="0"/>
            </w:tcBorders>
            <w:shd w:val="clear" w:color="auto" w:fill="auto"/>
            <w:tcMar>
              <w:top w:w="15" w:type="dxa"/>
              <w:left w:w="15" w:type="dxa"/>
              <w:right w:w="15" w:type="dxa"/>
            </w:tcMar>
            <w:vAlign w:val="center"/>
          </w:tcPr>
          <w:p>
            <w:pPr>
              <w:jc w:val="center"/>
              <w:rPr>
                <w:rFonts w:ascii="仿宋" w:hAnsi="仿宋" w:eastAsia="仿宋" w:cs="仿宋_GB2312"/>
                <w:sz w:val="28"/>
                <w:szCs w:val="28"/>
              </w:rPr>
            </w:pPr>
            <w:r>
              <w:rPr>
                <w:rFonts w:hint="eastAsia" w:ascii="仿宋" w:hAnsi="仿宋" w:eastAsia="仿宋" w:cs="仿宋_GB2312"/>
                <w:sz w:val="28"/>
                <w:szCs w:val="28"/>
              </w:rPr>
              <w:t>11:</w:t>
            </w:r>
            <w:r>
              <w:rPr>
                <w:rFonts w:ascii="仿宋" w:hAnsi="仿宋" w:eastAsia="仿宋" w:cs="仿宋_GB2312"/>
                <w:sz w:val="28"/>
                <w:szCs w:val="28"/>
              </w:rPr>
              <w:t>30</w:t>
            </w:r>
            <w:r>
              <w:rPr>
                <w:rFonts w:hint="eastAsia" w:ascii="仿宋" w:hAnsi="仿宋" w:eastAsia="仿宋" w:cs="仿宋_GB2312"/>
                <w:sz w:val="28"/>
                <w:szCs w:val="28"/>
              </w:rPr>
              <w:t>-11:</w:t>
            </w:r>
            <w:r>
              <w:rPr>
                <w:rFonts w:ascii="仿宋" w:hAnsi="仿宋" w:eastAsia="仿宋" w:cs="仿宋_GB2312"/>
                <w:sz w:val="28"/>
                <w:szCs w:val="28"/>
              </w:rPr>
              <w:t>5</w:t>
            </w:r>
            <w:r>
              <w:rPr>
                <w:rFonts w:hint="eastAsia" w:ascii="仿宋" w:hAnsi="仿宋" w:eastAsia="仿宋" w:cs="仿宋_GB2312"/>
                <w:sz w:val="28"/>
                <w:szCs w:val="28"/>
              </w:rPr>
              <w:t>0</w:t>
            </w:r>
          </w:p>
        </w:tc>
        <w:tc>
          <w:tcPr>
            <w:tcW w:w="7500" w:type="dxa"/>
            <w:tcBorders>
              <w:top w:val="single" w:color="auto" w:sz="4" w:space="0"/>
            </w:tcBorders>
            <w:shd w:val="clear" w:color="auto" w:fill="auto"/>
            <w:tcMar>
              <w:top w:w="15" w:type="dxa"/>
              <w:left w:w="15" w:type="dxa"/>
              <w:right w:w="15" w:type="dxa"/>
            </w:tcMar>
            <w:vAlign w:val="center"/>
          </w:tcPr>
          <w:p>
            <w:pPr>
              <w:ind w:left="-2" w:leftChars="-1" w:firstLine="20" w:firstLineChars="7"/>
              <w:rPr>
                <w:rFonts w:ascii="仿宋" w:hAnsi="仿宋" w:eastAsia="仿宋" w:cs="仿宋_GB2312"/>
                <w:b/>
                <w:bCs/>
                <w:kern w:val="0"/>
                <w:sz w:val="28"/>
                <w:szCs w:val="28"/>
                <w:lang w:bidi="ar"/>
              </w:rPr>
            </w:pPr>
            <w:r>
              <w:rPr>
                <w:rFonts w:hint="eastAsia" w:ascii="仿宋" w:hAnsi="仿宋" w:eastAsia="仿宋" w:cs="仿宋_GB2312"/>
                <w:b/>
                <w:bCs/>
                <w:kern w:val="0"/>
                <w:sz w:val="28"/>
                <w:szCs w:val="28"/>
                <w:lang w:bidi="ar"/>
              </w:rPr>
              <w:t>主题演讲五</w:t>
            </w:r>
            <w:r>
              <w:rPr>
                <w:rFonts w:hint="eastAsia" w:ascii="仿宋" w:hAnsi="仿宋" w:eastAsia="仿宋" w:cs="仿宋_GB2312"/>
                <w:kern w:val="0"/>
                <w:sz w:val="28"/>
                <w:szCs w:val="28"/>
                <w:lang w:bidi="ar"/>
              </w:rPr>
              <w:t>：</w:t>
            </w:r>
            <w:r>
              <w:rPr>
                <w:rFonts w:hint="eastAsia" w:ascii="仿宋" w:hAnsi="仿宋" w:eastAsia="仿宋"/>
                <w:sz w:val="30"/>
                <w:szCs w:val="30"/>
              </w:rPr>
              <w:t>大湾区智能制造的发展机遇</w:t>
            </w:r>
          </w:p>
          <w:p>
            <w:pPr>
              <w:ind w:left="-2" w:leftChars="-1" w:firstLine="20" w:firstLineChars="7"/>
              <w:rPr>
                <w:rFonts w:ascii="仿宋" w:hAnsi="仿宋" w:eastAsia="仿宋" w:cs="仿宋_GB2312"/>
                <w:b/>
                <w:bCs/>
                <w:kern w:val="0"/>
                <w:sz w:val="28"/>
                <w:szCs w:val="28"/>
                <w:lang w:bidi="ar"/>
              </w:rPr>
            </w:pPr>
            <w:r>
              <w:rPr>
                <w:rFonts w:hint="eastAsia" w:ascii="仿宋" w:hAnsi="仿宋" w:eastAsia="仿宋" w:cs="仿宋_GB2312"/>
                <w:b/>
                <w:bCs/>
                <w:kern w:val="0"/>
                <w:sz w:val="28"/>
                <w:szCs w:val="28"/>
                <w:lang w:bidi="ar"/>
              </w:rPr>
              <w:t>演讲嘉宾</w:t>
            </w:r>
            <w:r>
              <w:rPr>
                <w:rFonts w:hint="eastAsia" w:ascii="仿宋" w:hAnsi="仿宋" w:eastAsia="仿宋" w:cs="仿宋_GB2312"/>
                <w:kern w:val="0"/>
                <w:sz w:val="28"/>
                <w:szCs w:val="28"/>
                <w:lang w:bidi="ar"/>
              </w:rPr>
              <w:t>：</w:t>
            </w:r>
            <w:r>
              <w:rPr>
                <w:rFonts w:hint="eastAsia" w:ascii="仿宋" w:hAnsi="仿宋" w:eastAsia="仿宋"/>
                <w:sz w:val="30"/>
                <w:szCs w:val="30"/>
              </w:rPr>
              <w:t>朱仲瑶 毕马威企业咨询（中国）有限公司合伙人。朱仲瑶博士拥有超过18年战略咨询和管理咨询服务经验。服务领域涵盖公司战略、数字化转型、创新战略等。为多元化的客户（跨国企业、大型国企、和民营企业）提供从战略制定、到战略落地和运营赋能的全面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90" w:hRule="atLeast"/>
        </w:trPr>
        <w:tc>
          <w:tcPr>
            <w:tcW w:w="1686"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sz w:val="28"/>
                <w:szCs w:val="28"/>
              </w:rPr>
            </w:pPr>
            <w:r>
              <w:rPr>
                <w:rFonts w:hint="eastAsia" w:ascii="仿宋" w:hAnsi="仿宋" w:eastAsia="仿宋" w:cs="仿宋_GB2312"/>
                <w:sz w:val="28"/>
                <w:szCs w:val="28"/>
              </w:rPr>
              <w:t>11:</w:t>
            </w:r>
            <w:r>
              <w:rPr>
                <w:rFonts w:ascii="仿宋" w:hAnsi="仿宋" w:eastAsia="仿宋" w:cs="仿宋_GB2312"/>
                <w:sz w:val="28"/>
                <w:szCs w:val="28"/>
              </w:rPr>
              <w:t>5</w:t>
            </w:r>
            <w:r>
              <w:rPr>
                <w:rFonts w:hint="eastAsia" w:ascii="仿宋" w:hAnsi="仿宋" w:eastAsia="仿宋" w:cs="仿宋_GB2312"/>
                <w:sz w:val="28"/>
                <w:szCs w:val="28"/>
              </w:rPr>
              <w:t>0-1</w:t>
            </w:r>
            <w:r>
              <w:rPr>
                <w:rFonts w:ascii="仿宋" w:hAnsi="仿宋" w:eastAsia="仿宋" w:cs="仿宋_GB2312"/>
                <w:sz w:val="28"/>
                <w:szCs w:val="28"/>
              </w:rPr>
              <w:t>2</w:t>
            </w:r>
            <w:r>
              <w:rPr>
                <w:rFonts w:hint="eastAsia" w:ascii="仿宋" w:hAnsi="仿宋" w:eastAsia="仿宋" w:cs="仿宋_GB2312"/>
                <w:sz w:val="28"/>
                <w:szCs w:val="28"/>
              </w:rPr>
              <w:t>:</w:t>
            </w:r>
            <w:r>
              <w:rPr>
                <w:rFonts w:ascii="仿宋" w:hAnsi="仿宋" w:eastAsia="仿宋" w:cs="仿宋_GB2312"/>
                <w:sz w:val="28"/>
                <w:szCs w:val="28"/>
              </w:rPr>
              <w:t>2</w:t>
            </w:r>
            <w:r>
              <w:rPr>
                <w:rFonts w:hint="eastAsia" w:ascii="仿宋" w:hAnsi="仿宋" w:eastAsia="仿宋" w:cs="仿宋_GB2312"/>
                <w:sz w:val="28"/>
                <w:szCs w:val="28"/>
              </w:rPr>
              <w:t>0</w:t>
            </w:r>
          </w:p>
        </w:tc>
        <w:tc>
          <w:tcPr>
            <w:tcW w:w="7500"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spacing w:line="240" w:lineRule="auto"/>
              <w:ind w:left="-2" w:leftChars="-1" w:firstLine="20" w:firstLineChars="7"/>
              <w:rPr>
                <w:rFonts w:ascii="仿宋" w:hAnsi="仿宋" w:eastAsia="仿宋" w:cs="仿宋_GB2312"/>
                <w:b/>
                <w:bCs/>
                <w:kern w:val="0"/>
                <w:sz w:val="28"/>
                <w:szCs w:val="28"/>
                <w:lang w:bidi="ar"/>
              </w:rPr>
            </w:pPr>
            <w:r>
              <w:rPr>
                <w:rFonts w:hint="eastAsia" w:ascii="仿宋" w:hAnsi="仿宋" w:eastAsia="仿宋" w:cs="仿宋_GB2312"/>
                <w:b/>
                <w:bCs/>
                <w:kern w:val="0"/>
                <w:sz w:val="28"/>
                <w:szCs w:val="28"/>
                <w:lang w:bidi="ar"/>
              </w:rPr>
              <w:t>现场对话</w:t>
            </w:r>
          </w:p>
          <w:p>
            <w:pPr>
              <w:spacing w:line="240" w:lineRule="auto"/>
              <w:rPr>
                <w:rFonts w:ascii="仿宋" w:hAnsi="仿宋" w:eastAsia="仿宋" w:cs="仿宋_GB2312"/>
                <w:kern w:val="0"/>
                <w:sz w:val="28"/>
                <w:szCs w:val="28"/>
                <w:lang w:bidi="ar"/>
              </w:rPr>
            </w:pPr>
            <w:r>
              <w:rPr>
                <w:rFonts w:hint="eastAsia" w:ascii="仿宋" w:hAnsi="仿宋" w:eastAsia="仿宋" w:cs="仿宋_GB2312"/>
                <w:b/>
                <w:bCs/>
                <w:kern w:val="0"/>
                <w:sz w:val="28"/>
                <w:szCs w:val="28"/>
                <w:lang w:bidi="ar"/>
              </w:rPr>
              <w:t>主要议题：</w:t>
            </w:r>
          </w:p>
          <w:p>
            <w:pPr>
              <w:spacing w:line="240" w:lineRule="auto"/>
              <w:ind w:left="-2" w:leftChars="-1" w:firstLine="19" w:firstLineChars="7"/>
              <w:jc w:val="left"/>
              <w:rPr>
                <w:rFonts w:ascii="仿宋" w:hAnsi="仿宋" w:eastAsia="仿宋" w:cs="仿宋_GB2312"/>
                <w:kern w:val="0"/>
                <w:sz w:val="28"/>
                <w:szCs w:val="28"/>
                <w:lang w:bidi="ar"/>
              </w:rPr>
            </w:pPr>
            <w:r>
              <w:rPr>
                <w:rFonts w:ascii="仿宋" w:hAnsi="仿宋" w:eastAsia="仿宋" w:cs="仿宋_GB2312"/>
                <w:kern w:val="0"/>
                <w:sz w:val="28"/>
                <w:szCs w:val="28"/>
                <w:lang w:bidi="ar"/>
              </w:rPr>
              <w:t>1、哪些企业适合推行制造业服务化？</w:t>
            </w:r>
          </w:p>
          <w:p>
            <w:pPr>
              <w:spacing w:line="240" w:lineRule="auto"/>
              <w:ind w:left="-2" w:leftChars="-1" w:firstLine="19" w:firstLineChars="7"/>
              <w:jc w:val="left"/>
              <w:rPr>
                <w:rFonts w:ascii="仿宋" w:hAnsi="仿宋" w:eastAsia="仿宋" w:cs="仿宋_GB2312"/>
                <w:kern w:val="0"/>
                <w:sz w:val="28"/>
                <w:szCs w:val="28"/>
                <w:lang w:bidi="ar"/>
              </w:rPr>
            </w:pPr>
            <w:r>
              <w:rPr>
                <w:rFonts w:ascii="仿宋" w:hAnsi="仿宋" w:eastAsia="仿宋" w:cs="仿宋_GB2312"/>
                <w:kern w:val="0"/>
                <w:sz w:val="28"/>
                <w:szCs w:val="28"/>
                <w:lang w:bidi="ar"/>
              </w:rPr>
              <w:t>2、制造业企业如何部署制造业服务化？</w:t>
            </w:r>
          </w:p>
          <w:p>
            <w:pPr>
              <w:spacing w:line="240" w:lineRule="auto"/>
              <w:ind w:left="-2" w:leftChars="-1" w:firstLine="19" w:firstLineChars="7"/>
              <w:jc w:val="left"/>
              <w:rPr>
                <w:rFonts w:ascii="仿宋" w:hAnsi="仿宋" w:eastAsia="仿宋" w:cs="仿宋_GB2312"/>
                <w:kern w:val="0"/>
                <w:sz w:val="28"/>
                <w:szCs w:val="28"/>
                <w:lang w:bidi="ar"/>
              </w:rPr>
            </w:pPr>
            <w:r>
              <w:rPr>
                <w:rFonts w:ascii="仿宋" w:hAnsi="仿宋" w:eastAsia="仿宋" w:cs="仿宋_GB2312"/>
                <w:kern w:val="0"/>
                <w:sz w:val="28"/>
                <w:szCs w:val="28"/>
                <w:lang w:bidi="ar"/>
              </w:rPr>
              <w:t>3、制造业企业在推行制造业服务化过程中，将要面临哪些主要问题？</w:t>
            </w:r>
          </w:p>
          <w:p>
            <w:pPr>
              <w:spacing w:line="240" w:lineRule="auto"/>
              <w:ind w:left="-2" w:leftChars="-1" w:firstLine="19" w:firstLineChars="7"/>
              <w:jc w:val="left"/>
              <w:rPr>
                <w:rFonts w:ascii="仿宋" w:hAnsi="仿宋" w:eastAsia="仿宋" w:cs="仿宋_GB2312"/>
                <w:kern w:val="0"/>
                <w:sz w:val="28"/>
                <w:szCs w:val="28"/>
                <w:lang w:bidi="ar"/>
              </w:rPr>
            </w:pPr>
            <w:r>
              <w:rPr>
                <w:rFonts w:ascii="仿宋" w:hAnsi="仿宋" w:eastAsia="仿宋" w:cs="仿宋_GB2312"/>
                <w:kern w:val="0"/>
                <w:sz w:val="28"/>
                <w:szCs w:val="28"/>
                <w:lang w:bidi="ar"/>
              </w:rPr>
              <w:t>4、如何利用国家服务贸易创新发展引导基金等政策，推进制造业服务化创新加速发展？</w:t>
            </w:r>
          </w:p>
          <w:p>
            <w:pPr>
              <w:spacing w:line="240" w:lineRule="auto"/>
              <w:rPr>
                <w:rFonts w:ascii="仿宋" w:hAnsi="仿宋" w:eastAsia="仿宋" w:cs="仿宋_GB2312"/>
                <w:b/>
                <w:bCs/>
                <w:kern w:val="0"/>
                <w:sz w:val="28"/>
                <w:szCs w:val="28"/>
                <w:lang w:bidi="ar"/>
              </w:rPr>
            </w:pPr>
            <w:r>
              <w:rPr>
                <w:rFonts w:ascii="仿宋" w:hAnsi="仿宋" w:eastAsia="仿宋" w:cs="仿宋_GB2312"/>
                <w:kern w:val="0"/>
                <w:sz w:val="28"/>
                <w:szCs w:val="28"/>
                <w:lang w:bidi="ar"/>
              </w:rPr>
              <w:t>5、服务业企业如何抢抓制造业服务化商机？</w:t>
            </w:r>
          </w:p>
          <w:p>
            <w:pPr>
              <w:spacing w:line="240" w:lineRule="auto"/>
              <w:rPr>
                <w:rFonts w:ascii="仿宋" w:hAnsi="仿宋" w:eastAsia="仿宋"/>
                <w:sz w:val="28"/>
                <w:szCs w:val="28"/>
              </w:rPr>
            </w:pPr>
            <w:r>
              <w:rPr>
                <w:rFonts w:hint="eastAsia" w:ascii="仿宋" w:hAnsi="仿宋" w:eastAsia="仿宋"/>
                <w:b/>
                <w:bCs/>
                <w:sz w:val="28"/>
                <w:szCs w:val="28"/>
              </w:rPr>
              <w:t>主持人</w:t>
            </w:r>
            <w:r>
              <w:rPr>
                <w:rFonts w:hint="eastAsia" w:ascii="仿宋" w:hAnsi="仿宋" w:eastAsia="仿宋"/>
                <w:sz w:val="28"/>
                <w:szCs w:val="28"/>
              </w:rPr>
              <w:t>：杨阳  中国国际投资促进会 副秘书长</w:t>
            </w:r>
          </w:p>
          <w:p>
            <w:pPr>
              <w:keepNext/>
              <w:keepLines/>
              <w:spacing w:line="240" w:lineRule="auto"/>
              <w:outlineLvl w:val="2"/>
              <w:rPr>
                <w:rFonts w:ascii="仿宋" w:hAnsi="仿宋" w:eastAsia="仿宋"/>
                <w:b/>
                <w:bCs/>
                <w:sz w:val="28"/>
                <w:szCs w:val="28"/>
              </w:rPr>
            </w:pPr>
            <w:r>
              <w:rPr>
                <w:rFonts w:hint="eastAsia" w:ascii="仿宋" w:hAnsi="仿宋" w:eastAsia="仿宋"/>
                <w:b/>
                <w:bCs/>
                <w:sz w:val="28"/>
                <w:szCs w:val="28"/>
              </w:rPr>
              <w:t>对话嘉宾：</w:t>
            </w:r>
          </w:p>
          <w:p>
            <w:pPr>
              <w:spacing w:line="240" w:lineRule="auto"/>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陈新</w:t>
            </w:r>
            <w:r>
              <w:rPr>
                <w:rFonts w:ascii="仿宋" w:hAnsi="仿宋" w:eastAsia="仿宋" w:cs="仿宋_GB2312"/>
                <w:kern w:val="0"/>
                <w:sz w:val="28"/>
                <w:szCs w:val="28"/>
                <w:lang w:bidi="ar"/>
              </w:rPr>
              <w:t xml:space="preserve"> </w:t>
            </w:r>
            <w:r>
              <w:rPr>
                <w:rFonts w:hint="eastAsia" w:ascii="仿宋" w:hAnsi="仿宋" w:eastAsia="仿宋" w:cs="仿宋_GB2312"/>
                <w:kern w:val="0"/>
                <w:sz w:val="28"/>
                <w:szCs w:val="28"/>
                <w:lang w:bidi="ar"/>
              </w:rPr>
              <w:t>广东工业大学原校长，广东省制造业信息化专家组组长</w:t>
            </w:r>
          </w:p>
          <w:p>
            <w:pPr>
              <w:spacing w:line="240" w:lineRule="auto"/>
              <w:rPr>
                <w:rFonts w:ascii="仿宋" w:hAnsi="仿宋" w:eastAsia="仿宋" w:cs="仿宋_GB2312"/>
                <w:kern w:val="0"/>
                <w:sz w:val="28"/>
                <w:szCs w:val="28"/>
                <w:lang w:bidi="ar"/>
              </w:rPr>
            </w:pPr>
            <w:r>
              <w:rPr>
                <w:rFonts w:hint="eastAsia" w:ascii="仿宋" w:hAnsi="仿宋" w:eastAsia="仿宋" w:cs="仿宋_GB2312"/>
                <w:kern w:val="0"/>
                <w:sz w:val="28"/>
                <w:szCs w:val="28"/>
                <w:lang w:bidi="ar"/>
              </w:rPr>
              <w:t>张琚</w:t>
            </w:r>
            <w:r>
              <w:rPr>
                <w:rFonts w:ascii="仿宋" w:hAnsi="仿宋" w:eastAsia="仿宋" w:cs="仿宋_GB2312"/>
                <w:kern w:val="0"/>
                <w:sz w:val="28"/>
                <w:szCs w:val="28"/>
                <w:lang w:bidi="ar"/>
              </w:rPr>
              <w:t xml:space="preserve"> </w:t>
            </w:r>
            <w:r>
              <w:rPr>
                <w:rFonts w:hint="eastAsia" w:ascii="仿宋" w:hAnsi="仿宋" w:eastAsia="仿宋" w:cs="仿宋_GB2312"/>
                <w:kern w:val="0"/>
                <w:sz w:val="28"/>
                <w:szCs w:val="28"/>
                <w:lang w:bidi="ar"/>
              </w:rPr>
              <w:t xml:space="preserve">招商局资本管理有限公司 董事总经理 </w:t>
            </w:r>
          </w:p>
          <w:p>
            <w:pPr>
              <w:spacing w:line="240" w:lineRule="auto"/>
              <w:rPr>
                <w:rFonts w:ascii="仿宋" w:hAnsi="仿宋" w:eastAsia="仿宋" w:cs="仿宋_GB2312"/>
                <w:kern w:val="0"/>
                <w:sz w:val="28"/>
                <w:szCs w:val="28"/>
                <w:lang w:bidi="ar"/>
              </w:rPr>
            </w:pPr>
            <w:r>
              <w:rPr>
                <w:rFonts w:hint="eastAsia" w:ascii="仿宋" w:hAnsi="仿宋" w:eastAsia="仿宋" w:cs="仿宋_GB2312"/>
                <w:kern w:val="0"/>
                <w:sz w:val="28"/>
                <w:szCs w:val="28"/>
                <w:lang w:bidi="ar"/>
              </w:rPr>
              <w:t>张强</w:t>
            </w:r>
            <w:r>
              <w:rPr>
                <w:rFonts w:ascii="仿宋" w:hAnsi="仿宋" w:eastAsia="仿宋" w:cs="仿宋_GB2312"/>
                <w:kern w:val="0"/>
                <w:sz w:val="28"/>
                <w:szCs w:val="28"/>
                <w:lang w:bidi="ar"/>
              </w:rPr>
              <w:t xml:space="preserve"> </w:t>
            </w:r>
            <w:r>
              <w:rPr>
                <w:rFonts w:hint="eastAsia" w:ascii="仿宋" w:hAnsi="仿宋" w:eastAsia="仿宋" w:cs="仿宋_GB2312"/>
                <w:kern w:val="0"/>
                <w:sz w:val="28"/>
                <w:szCs w:val="28"/>
                <w:lang w:bidi="ar"/>
              </w:rPr>
              <w:t>中关村智科服务外包产业联盟 副理事长兼秘书长</w:t>
            </w:r>
          </w:p>
          <w:p>
            <w:pPr>
              <w:spacing w:line="240" w:lineRule="auto"/>
              <w:rPr>
                <w:rFonts w:ascii="仿宋" w:hAnsi="仿宋" w:eastAsia="仿宋" w:cs="仿宋_GB2312"/>
                <w:kern w:val="0"/>
                <w:sz w:val="28"/>
                <w:szCs w:val="28"/>
                <w:lang w:bidi="ar"/>
              </w:rPr>
            </w:pPr>
            <w:r>
              <w:rPr>
                <w:rFonts w:hint="eastAsia" w:ascii="仿宋" w:hAnsi="仿宋" w:eastAsia="仿宋" w:cs="仿宋_GB2312"/>
                <w:kern w:val="0"/>
                <w:sz w:val="28"/>
                <w:szCs w:val="28"/>
                <w:lang w:bidi="ar"/>
              </w:rPr>
              <w:t>杨望城</w:t>
            </w:r>
            <w:r>
              <w:rPr>
                <w:rFonts w:ascii="仿宋" w:hAnsi="仿宋" w:eastAsia="仿宋" w:cs="仿宋_GB2312"/>
                <w:kern w:val="0"/>
                <w:sz w:val="28"/>
                <w:szCs w:val="28"/>
                <w:lang w:bidi="ar"/>
              </w:rPr>
              <w:t xml:space="preserve"> </w:t>
            </w:r>
            <w:r>
              <w:rPr>
                <w:rFonts w:hint="eastAsia" w:ascii="仿宋" w:hAnsi="仿宋" w:eastAsia="仿宋" w:cs="仿宋_GB2312"/>
                <w:kern w:val="0"/>
                <w:sz w:val="28"/>
                <w:szCs w:val="28"/>
                <w:lang w:bidi="ar"/>
              </w:rPr>
              <w:t>佛山商道研究院院长</w:t>
            </w:r>
          </w:p>
          <w:p>
            <w:pPr>
              <w:spacing w:line="240" w:lineRule="auto"/>
              <w:rPr>
                <w:rFonts w:ascii="仿宋" w:hAnsi="仿宋" w:eastAsia="仿宋" w:cs="仿宋_GB2312"/>
                <w:b/>
                <w:bCs/>
                <w:kern w:val="0"/>
                <w:sz w:val="28"/>
                <w:szCs w:val="28"/>
                <w:lang w:bidi="ar"/>
              </w:rPr>
            </w:pPr>
            <w:r>
              <w:rPr>
                <w:rFonts w:hint="eastAsia" w:ascii="仿宋" w:hAnsi="仿宋" w:eastAsia="仿宋" w:cs="仿宋_GB2312"/>
                <w:kern w:val="0"/>
                <w:sz w:val="28"/>
                <w:szCs w:val="28"/>
                <w:lang w:bidi="ar"/>
              </w:rPr>
              <w:t>宋筱娟</w:t>
            </w:r>
            <w:r>
              <w:rPr>
                <w:rFonts w:ascii="仿宋" w:hAnsi="仿宋" w:eastAsia="仿宋" w:cs="仿宋_GB2312"/>
                <w:kern w:val="0"/>
                <w:sz w:val="28"/>
                <w:szCs w:val="28"/>
                <w:lang w:bidi="ar"/>
              </w:rPr>
              <w:t xml:space="preserve"> </w:t>
            </w:r>
            <w:r>
              <w:rPr>
                <w:rFonts w:hint="eastAsia" w:ascii="仿宋" w:hAnsi="仿宋" w:eastAsia="仿宋" w:cs="仿宋_GB2312"/>
                <w:kern w:val="0"/>
                <w:sz w:val="28"/>
                <w:szCs w:val="28"/>
                <w:lang w:bidi="ar"/>
              </w:rPr>
              <w:t>金粤人才公司常务副总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522" w:hRule="atLeast"/>
        </w:trPr>
        <w:tc>
          <w:tcPr>
            <w:tcW w:w="1686"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2</w:t>
            </w:r>
            <w:r>
              <w:rPr>
                <w:rFonts w:hint="eastAsia" w:ascii="仿宋" w:hAnsi="仿宋" w:eastAsia="仿宋" w:cs="仿宋_GB2312"/>
                <w:sz w:val="28"/>
                <w:szCs w:val="28"/>
              </w:rPr>
              <w:t>:</w:t>
            </w:r>
            <w:r>
              <w:rPr>
                <w:rFonts w:ascii="仿宋" w:hAnsi="仿宋" w:eastAsia="仿宋" w:cs="仿宋_GB2312"/>
                <w:sz w:val="28"/>
                <w:szCs w:val="28"/>
              </w:rPr>
              <w:t>2</w:t>
            </w:r>
            <w:r>
              <w:rPr>
                <w:rFonts w:hint="eastAsia" w:ascii="仿宋" w:hAnsi="仿宋" w:eastAsia="仿宋" w:cs="仿宋_GB2312"/>
                <w:sz w:val="28"/>
                <w:szCs w:val="28"/>
              </w:rPr>
              <w:t>0</w:t>
            </w:r>
            <w:r>
              <w:rPr>
                <w:rFonts w:ascii="仿宋" w:hAnsi="仿宋" w:eastAsia="仿宋" w:cs="仿宋_GB2312"/>
                <w:sz w:val="28"/>
                <w:szCs w:val="28"/>
              </w:rPr>
              <w:t>-13</w:t>
            </w:r>
            <w:r>
              <w:rPr>
                <w:rFonts w:hint="eastAsia" w:ascii="仿宋" w:hAnsi="仿宋" w:eastAsia="仿宋" w:cs="仿宋_GB2312"/>
                <w:sz w:val="28"/>
                <w:szCs w:val="28"/>
              </w:rPr>
              <w:t>:</w:t>
            </w:r>
            <w:r>
              <w:rPr>
                <w:rFonts w:ascii="仿宋" w:hAnsi="仿宋" w:eastAsia="仿宋" w:cs="仿宋_GB2312"/>
                <w:sz w:val="28"/>
                <w:szCs w:val="28"/>
              </w:rPr>
              <w:t>30</w:t>
            </w:r>
          </w:p>
        </w:tc>
        <w:tc>
          <w:tcPr>
            <w:tcW w:w="7500"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widowControl/>
              <w:ind w:left="-2" w:leftChars="-1" w:firstLine="20" w:firstLineChars="7"/>
              <w:jc w:val="left"/>
              <w:textAlignment w:val="center"/>
              <w:rPr>
                <w:rFonts w:ascii="仿宋" w:hAnsi="仿宋" w:eastAsia="仿宋" w:cs="仿宋_GB2312"/>
                <w:b/>
                <w:bCs/>
                <w:sz w:val="28"/>
                <w:szCs w:val="28"/>
              </w:rPr>
            </w:pPr>
            <w:r>
              <w:rPr>
                <w:rFonts w:hint="eastAsia" w:ascii="仿宋" w:hAnsi="仿宋" w:eastAsia="仿宋" w:cs="仿宋_GB2312"/>
                <w:b/>
                <w:bCs/>
                <w:sz w:val="28"/>
                <w:szCs w:val="28"/>
              </w:rPr>
              <w:t>工作午餐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13" w:type="dxa"/>
            <w:bottom w:w="0" w:type="dxa"/>
            <w:right w:w="113" w:type="dxa"/>
          </w:tblCellMar>
        </w:tblPrEx>
        <w:trPr>
          <w:trHeight w:val="522" w:hRule="atLeast"/>
        </w:trPr>
        <w:tc>
          <w:tcPr>
            <w:tcW w:w="1686"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3</w:t>
            </w:r>
            <w:r>
              <w:rPr>
                <w:rFonts w:hint="eastAsia" w:ascii="仿宋" w:hAnsi="仿宋" w:eastAsia="仿宋" w:cs="仿宋_GB2312"/>
                <w:sz w:val="28"/>
                <w:szCs w:val="28"/>
              </w:rPr>
              <w:t>:</w:t>
            </w:r>
            <w:r>
              <w:rPr>
                <w:rFonts w:ascii="仿宋" w:hAnsi="仿宋" w:eastAsia="仿宋" w:cs="仿宋_GB2312"/>
                <w:sz w:val="28"/>
                <w:szCs w:val="28"/>
              </w:rPr>
              <w:t>30-</w:t>
            </w:r>
            <w:r>
              <w:rPr>
                <w:rFonts w:hint="eastAsia" w:ascii="仿宋" w:hAnsi="仿宋" w:eastAsia="仿宋" w:cs="仿宋_GB2312"/>
                <w:sz w:val="28"/>
                <w:szCs w:val="28"/>
              </w:rPr>
              <w:t>1</w:t>
            </w:r>
            <w:r>
              <w:rPr>
                <w:rFonts w:ascii="仿宋" w:hAnsi="仿宋" w:eastAsia="仿宋" w:cs="仿宋_GB2312"/>
                <w:sz w:val="28"/>
                <w:szCs w:val="28"/>
              </w:rPr>
              <w:t>5</w:t>
            </w:r>
            <w:r>
              <w:rPr>
                <w:rFonts w:hint="eastAsia" w:ascii="仿宋" w:hAnsi="仿宋" w:eastAsia="仿宋" w:cs="仿宋_GB2312"/>
                <w:sz w:val="28"/>
                <w:szCs w:val="28"/>
              </w:rPr>
              <w:t>:</w:t>
            </w:r>
            <w:r>
              <w:rPr>
                <w:rFonts w:ascii="仿宋" w:hAnsi="仿宋" w:eastAsia="仿宋" w:cs="仿宋_GB2312"/>
                <w:sz w:val="28"/>
                <w:szCs w:val="28"/>
              </w:rPr>
              <w:t>30</w:t>
            </w:r>
          </w:p>
        </w:tc>
        <w:tc>
          <w:tcPr>
            <w:tcW w:w="7500" w:type="dxa"/>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widowControl/>
              <w:ind w:left="-2" w:leftChars="-1" w:firstLine="20" w:firstLineChars="7"/>
              <w:jc w:val="left"/>
              <w:textAlignment w:val="center"/>
              <w:rPr>
                <w:rFonts w:ascii="仿宋" w:hAnsi="仿宋" w:eastAsia="仿宋" w:cs="仿宋_GB2312"/>
                <w:b/>
                <w:bCs/>
                <w:sz w:val="28"/>
                <w:szCs w:val="28"/>
              </w:rPr>
            </w:pPr>
            <w:r>
              <w:rPr>
                <w:rFonts w:hint="eastAsia" w:ascii="仿宋" w:hAnsi="仿宋" w:eastAsia="仿宋" w:cs="仿宋_GB2312"/>
                <w:b/>
                <w:bCs/>
                <w:sz w:val="28"/>
                <w:szCs w:val="28"/>
              </w:rPr>
              <w:t>2</w:t>
            </w:r>
            <w:r>
              <w:rPr>
                <w:rFonts w:ascii="仿宋" w:hAnsi="仿宋" w:eastAsia="仿宋" w:cs="仿宋_GB2312"/>
                <w:b/>
                <w:bCs/>
                <w:sz w:val="28"/>
                <w:szCs w:val="28"/>
              </w:rPr>
              <w:t>021</w:t>
            </w:r>
            <w:r>
              <w:rPr>
                <w:rFonts w:hint="eastAsia" w:ascii="仿宋" w:hAnsi="仿宋" w:eastAsia="仿宋" w:cs="仿宋_GB2312"/>
                <w:b/>
                <w:bCs/>
                <w:sz w:val="28"/>
                <w:szCs w:val="28"/>
              </w:rPr>
              <w:t>粤港澳大湾区服务贸易大会展览观展</w:t>
            </w:r>
          </w:p>
        </w:tc>
      </w:tr>
      <w:bookmarkEnd w:id="0"/>
      <w:bookmarkEnd w:id="1"/>
    </w:tbl>
    <w:p>
      <w:pPr>
        <w:widowControl/>
        <w:jc w:val="left"/>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br w:type="page"/>
      </w:r>
      <w:r>
        <w:rPr>
          <w:rFonts w:hint="eastAsia" w:ascii="仿宋" w:hAnsi="仿宋" w:eastAsia="仿宋" w:cs="仿宋_GB2312"/>
          <w:sz w:val="32"/>
          <w:szCs w:val="32"/>
          <w:shd w:val="clear" w:color="auto" w:fill="FFFFFF"/>
        </w:rPr>
        <w:t>附件2</w:t>
      </w:r>
    </w:p>
    <w:p>
      <w:pPr>
        <w:spacing w:line="720" w:lineRule="exact"/>
        <w:jc w:val="center"/>
        <w:rPr>
          <w:rFonts w:ascii="方正小标宋简体" w:eastAsia="方正小标宋简体"/>
          <w:kern w:val="32"/>
          <w:sz w:val="44"/>
          <w:szCs w:val="44"/>
        </w:rPr>
      </w:pPr>
      <w:bookmarkStart w:id="2" w:name="_Hlk84951763"/>
      <w:r>
        <w:rPr>
          <w:rFonts w:hint="eastAsia" w:ascii="方正小标宋简体" w:eastAsia="方正小标宋简体"/>
          <w:kern w:val="32"/>
          <w:sz w:val="44"/>
          <w:szCs w:val="44"/>
        </w:rPr>
        <w:t>参会制证申请</w:t>
      </w:r>
      <w:bookmarkEnd w:id="2"/>
      <w:r>
        <w:rPr>
          <w:rFonts w:hint="eastAsia" w:ascii="方正小标宋简体" w:eastAsia="方正小标宋简体"/>
          <w:kern w:val="32"/>
          <w:sz w:val="44"/>
          <w:szCs w:val="44"/>
        </w:rPr>
        <w:t>流程</w:t>
      </w:r>
    </w:p>
    <w:p>
      <w:pPr>
        <w:widowControl/>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一、请提前准备好1寸电子证件照片及身份证正面照片，用于参展证件线上办理。</w:t>
      </w:r>
    </w:p>
    <w:p>
      <w:pPr>
        <w:widowControl/>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二、使用移动端微信扫描图中二维码后，填写我会邀请码：SWBXH。之后请按照附件流程指引操作，大会审核通过后参会人员将收到短信确认通知。</w:t>
      </w:r>
    </w:p>
    <w:p>
      <w:pPr>
        <w:widowControl/>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三、请于</w:t>
      </w:r>
      <w:r>
        <w:rPr>
          <w:rFonts w:hint="eastAsia" w:ascii="仿宋" w:hAnsi="仿宋" w:eastAsia="仿宋" w:cs="仿宋_GB2312"/>
          <w:b/>
          <w:bCs/>
          <w:sz w:val="32"/>
          <w:szCs w:val="32"/>
          <w:shd w:val="clear" w:color="auto" w:fill="FFFFFF"/>
        </w:rPr>
        <w:t>1</w:t>
      </w:r>
      <w:r>
        <w:rPr>
          <w:rFonts w:ascii="仿宋" w:hAnsi="仿宋" w:eastAsia="仿宋" w:cs="仿宋_GB2312"/>
          <w:b/>
          <w:bCs/>
          <w:sz w:val="32"/>
          <w:szCs w:val="32"/>
          <w:shd w:val="clear" w:color="auto" w:fill="FFFFFF"/>
        </w:rPr>
        <w:t>0</w:t>
      </w:r>
      <w:r>
        <w:rPr>
          <w:rFonts w:hint="eastAsia" w:ascii="仿宋" w:hAnsi="仿宋" w:eastAsia="仿宋" w:cs="仿宋_GB2312"/>
          <w:b/>
          <w:bCs/>
          <w:sz w:val="32"/>
          <w:szCs w:val="32"/>
          <w:shd w:val="clear" w:color="auto" w:fill="FFFFFF"/>
        </w:rPr>
        <w:t>月1</w:t>
      </w:r>
      <w:r>
        <w:rPr>
          <w:rFonts w:ascii="仿宋" w:hAnsi="仿宋" w:eastAsia="仿宋" w:cs="仿宋_GB2312"/>
          <w:b/>
          <w:bCs/>
          <w:sz w:val="32"/>
          <w:szCs w:val="32"/>
          <w:shd w:val="clear" w:color="auto" w:fill="FFFFFF"/>
        </w:rPr>
        <w:t>8</w:t>
      </w:r>
      <w:r>
        <w:rPr>
          <w:rFonts w:hint="eastAsia" w:ascii="仿宋" w:hAnsi="仿宋" w:eastAsia="仿宋" w:cs="仿宋_GB2312"/>
          <w:b/>
          <w:bCs/>
          <w:sz w:val="32"/>
          <w:szCs w:val="32"/>
          <w:shd w:val="clear" w:color="auto" w:fill="FFFFFF"/>
        </w:rPr>
        <w:t>日</w:t>
      </w:r>
      <w:r>
        <w:rPr>
          <w:rFonts w:hint="eastAsia" w:ascii="仿宋" w:hAnsi="仿宋" w:eastAsia="仿宋" w:cs="仿宋_GB2312"/>
          <w:sz w:val="32"/>
          <w:szCs w:val="32"/>
          <w:shd w:val="clear" w:color="auto" w:fill="FFFFFF"/>
        </w:rPr>
        <w:t>前完成参会制证申请。</w:t>
      </w:r>
    </w:p>
    <w:p>
      <w:pPr>
        <w:widowControl/>
        <w:jc w:val="center"/>
        <w:rPr>
          <w:rFonts w:ascii="仿宋" w:hAnsi="仿宋" w:eastAsia="仿宋" w:cs="仿宋_GB2312"/>
          <w:sz w:val="32"/>
          <w:szCs w:val="32"/>
          <w:shd w:val="clear" w:color="auto" w:fill="FFFFFF"/>
        </w:rPr>
      </w:pPr>
      <w:r>
        <w:drawing>
          <wp:inline distT="0" distB="0" distL="0" distR="0">
            <wp:extent cx="3028950" cy="2322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028950" cy="2322252"/>
                    </a:xfrm>
                    <a:prstGeom prst="rect">
                      <a:avLst/>
                    </a:prstGeom>
                  </pic:spPr>
                </pic:pic>
              </a:graphicData>
            </a:graphic>
          </wp:inline>
        </w:drawing>
      </w:r>
    </w:p>
    <w:p>
      <w:pPr>
        <w:widowControl/>
        <w:jc w:val="center"/>
        <w:rPr>
          <w:rFonts w:ascii="仿宋" w:hAnsi="仿宋" w:eastAsia="仿宋" w:cs="仿宋_GB2312"/>
          <w:sz w:val="32"/>
          <w:szCs w:val="32"/>
          <w:shd w:val="clear" w:color="auto" w:fill="FFFFFF"/>
        </w:rPr>
      </w:pPr>
    </w:p>
    <w:p>
      <w:pPr>
        <w:widowControl/>
        <w:jc w:val="center"/>
        <w:rPr>
          <w:rFonts w:ascii="仿宋" w:hAnsi="仿宋" w:eastAsia="仿宋" w:cs="仿宋_GB2312"/>
          <w:sz w:val="32"/>
          <w:szCs w:val="32"/>
          <w:shd w:val="clear" w:color="auto" w:fill="FFFFFF"/>
        </w:rPr>
      </w:pPr>
    </w:p>
    <w:p>
      <w:pPr>
        <w:widowControl/>
        <w:jc w:val="center"/>
        <w:rPr>
          <w:rFonts w:ascii="仿宋" w:hAnsi="仿宋" w:eastAsia="仿宋" w:cs="仿宋_GB2312"/>
          <w:sz w:val="32"/>
          <w:szCs w:val="32"/>
          <w:shd w:val="clear" w:color="auto" w:fill="FFFFFF"/>
        </w:rPr>
      </w:pPr>
    </w:p>
    <w:p>
      <w:pPr>
        <w:widowControl/>
        <w:jc w:val="left"/>
        <w:rPr>
          <w:rFonts w:ascii="仿宋" w:hAnsi="仿宋" w:eastAsia="仿宋" w:cs="仿宋_GB2312"/>
          <w:sz w:val="32"/>
          <w:szCs w:val="32"/>
          <w:shd w:val="clear" w:color="auto" w:fill="FFFFFF"/>
        </w:rPr>
      </w:pPr>
    </w:p>
    <w:p>
      <w:pPr>
        <w:pStyle w:val="2"/>
        <w:rPr>
          <w:rFonts w:ascii="仿宋" w:hAnsi="仿宋" w:eastAsia="仿宋" w:cs="仿宋_GB2312"/>
          <w:sz w:val="32"/>
          <w:szCs w:val="32"/>
          <w:shd w:val="clear" w:color="auto" w:fill="FFFFFF"/>
        </w:rPr>
      </w:pPr>
    </w:p>
    <w:p>
      <w:pPr>
        <w:rPr>
          <w:rFonts w:ascii="仿宋" w:hAnsi="仿宋" w:eastAsia="仿宋" w:cs="仿宋_GB2312"/>
          <w:sz w:val="32"/>
          <w:szCs w:val="32"/>
          <w:shd w:val="clear" w:color="auto" w:fill="FFFFFF"/>
        </w:rPr>
      </w:pPr>
    </w:p>
    <w:p>
      <w:pPr>
        <w:pStyle w:val="2"/>
        <w:rPr>
          <w:rFonts w:ascii="仿宋" w:hAnsi="仿宋" w:eastAsia="仿宋" w:cs="仿宋_GB2312"/>
          <w:sz w:val="32"/>
          <w:szCs w:val="32"/>
          <w:shd w:val="clear" w:color="auto" w:fill="FFFFFF"/>
        </w:rPr>
      </w:pPr>
    </w:p>
    <w:p>
      <w:pPr>
        <w:rPr>
          <w:rFonts w:ascii="仿宋" w:hAnsi="仿宋" w:eastAsia="仿宋" w:cs="仿宋_GB2312"/>
          <w:sz w:val="32"/>
          <w:szCs w:val="32"/>
          <w:shd w:val="clear" w:color="auto" w:fill="FFFFFF"/>
        </w:rPr>
      </w:pPr>
    </w:p>
    <w:p>
      <w:pPr>
        <w:pStyle w:val="2"/>
        <w:rPr>
          <w:rFonts w:ascii="仿宋" w:hAnsi="仿宋" w:eastAsia="仿宋" w:cs="仿宋_GB2312"/>
          <w:sz w:val="32"/>
          <w:szCs w:val="32"/>
          <w:shd w:val="clear" w:color="auto" w:fill="FFFFFF"/>
        </w:rPr>
      </w:pPr>
    </w:p>
    <w:p>
      <w:pPr>
        <w:rPr>
          <w:rFonts w:ascii="仿宋" w:hAnsi="仿宋" w:eastAsia="仿宋" w:cs="仿宋_GB2312"/>
          <w:sz w:val="32"/>
          <w:szCs w:val="32"/>
          <w:shd w:val="clear" w:color="auto" w:fill="FFFFFF"/>
        </w:rPr>
      </w:pPr>
    </w:p>
    <w:p>
      <w:pPr>
        <w:pStyle w:val="2"/>
        <w:rPr>
          <w:rFonts w:ascii="仿宋" w:hAnsi="仿宋" w:eastAsia="仿宋" w:cs="仿宋_GB2312"/>
          <w:sz w:val="32"/>
          <w:szCs w:val="32"/>
          <w:shd w:val="clear" w:color="auto" w:fill="FFFFFF"/>
        </w:rPr>
      </w:pPr>
    </w:p>
    <w:p>
      <w:pPr>
        <w:rPr>
          <w:rFonts w:ascii="仿宋" w:hAnsi="仿宋" w:eastAsia="仿宋" w:cs="仿宋_GB2312"/>
          <w:sz w:val="32"/>
          <w:szCs w:val="32"/>
          <w:shd w:val="clear" w:color="auto" w:fill="FFFFFF"/>
        </w:rPr>
      </w:pPr>
    </w:p>
    <w:p>
      <w:pPr>
        <w:pStyle w:val="2"/>
      </w:pPr>
    </w:p>
    <w:p>
      <w:pPr>
        <w:widowControl/>
        <w:jc w:val="left"/>
        <w:rPr>
          <w:rFonts w:ascii="仿宋" w:hAnsi="仿宋" w:eastAsia="仿宋" w:cs="仿宋_GB2312"/>
          <w:sz w:val="32"/>
          <w:szCs w:val="32"/>
          <w:shd w:val="clear" w:color="auto" w:fill="FFFFFF"/>
        </w:rPr>
      </w:pPr>
    </w:p>
    <w:p>
      <w:pPr>
        <w:widowControl/>
        <w:jc w:val="left"/>
        <w:rPr>
          <w:rFonts w:ascii="仿宋" w:hAnsi="仿宋" w:eastAsia="仿宋" w:cs="仿宋_GB2312"/>
          <w:sz w:val="32"/>
          <w:szCs w:val="32"/>
          <w:shd w:val="clear" w:color="auto" w:fill="FFFFFF"/>
        </w:rPr>
      </w:pPr>
    </w:p>
    <w:p>
      <w:pPr>
        <w:widowControl/>
        <w:jc w:val="left"/>
        <w:rPr>
          <w:rFonts w:ascii="仿宋" w:hAnsi="仿宋" w:eastAsia="仿宋" w:cs="仿宋_GB2312"/>
          <w:sz w:val="32"/>
          <w:szCs w:val="32"/>
          <w:shd w:val="clear" w:color="auto" w:fill="FFFFFF"/>
        </w:rPr>
      </w:pPr>
    </w:p>
    <w:p>
      <w:pPr>
        <w:pStyle w:val="21"/>
        <w:spacing w:line="240" w:lineRule="auto"/>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附件3</w:t>
      </w:r>
    </w:p>
    <w:p>
      <w:pPr>
        <w:spacing w:line="720" w:lineRule="exact"/>
        <w:jc w:val="center"/>
        <w:rPr>
          <w:rFonts w:ascii="方正小标宋简体" w:eastAsia="方正小标宋简体"/>
          <w:kern w:val="32"/>
          <w:sz w:val="44"/>
          <w:szCs w:val="44"/>
        </w:rPr>
      </w:pPr>
      <w:r>
        <w:rPr>
          <w:rFonts w:hint="eastAsia" w:ascii="方正小标宋简体" w:eastAsia="方正小标宋简体"/>
          <w:kern w:val="32"/>
          <w:sz w:val="44"/>
          <w:szCs w:val="44"/>
        </w:rPr>
        <w:t>乘车需求表</w:t>
      </w:r>
    </w:p>
    <w:p>
      <w:pPr>
        <w:rPr>
          <w:rFonts w:ascii="仿宋" w:hAnsi="仿宋" w:eastAsia="仿宋" w:cs="黑体"/>
          <w:b/>
          <w:sz w:val="32"/>
          <w:szCs w:val="32"/>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722"/>
        <w:gridCol w:w="992"/>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jc w:val="center"/>
              <w:rPr>
                <w:rFonts w:ascii="仿宋" w:hAnsi="仿宋" w:eastAsia="仿宋"/>
                <w:sz w:val="30"/>
                <w:szCs w:val="30"/>
              </w:rPr>
            </w:pPr>
            <w:r>
              <w:rPr>
                <w:rFonts w:hint="eastAsia" w:ascii="仿宋" w:hAnsi="仿宋" w:eastAsia="仿宋"/>
                <w:sz w:val="30"/>
                <w:szCs w:val="30"/>
              </w:rPr>
              <w:t>单位名称</w:t>
            </w:r>
          </w:p>
        </w:tc>
        <w:tc>
          <w:tcPr>
            <w:tcW w:w="6662" w:type="dxa"/>
            <w:gridSpan w:val="3"/>
            <w:shd w:val="clear" w:color="auto" w:fill="auto"/>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jc w:val="center"/>
              <w:rPr>
                <w:rFonts w:ascii="仿宋" w:hAnsi="仿宋" w:eastAsia="仿宋"/>
                <w:sz w:val="30"/>
                <w:szCs w:val="30"/>
              </w:rPr>
            </w:pPr>
            <w:r>
              <w:rPr>
                <w:rFonts w:hint="eastAsia" w:ascii="仿宋" w:hAnsi="仿宋" w:eastAsia="仿宋"/>
                <w:sz w:val="30"/>
                <w:szCs w:val="30"/>
              </w:rPr>
              <w:t xml:space="preserve">姓 </w:t>
            </w:r>
            <w:r>
              <w:rPr>
                <w:rFonts w:ascii="仿宋" w:hAnsi="仿宋" w:eastAsia="仿宋"/>
                <w:sz w:val="30"/>
                <w:szCs w:val="30"/>
              </w:rPr>
              <w:t xml:space="preserve">   </w:t>
            </w:r>
            <w:r>
              <w:rPr>
                <w:rFonts w:hint="eastAsia" w:ascii="仿宋" w:hAnsi="仿宋" w:eastAsia="仿宋"/>
                <w:sz w:val="30"/>
                <w:szCs w:val="30"/>
              </w:rPr>
              <w:t>名</w:t>
            </w:r>
          </w:p>
        </w:tc>
        <w:tc>
          <w:tcPr>
            <w:tcW w:w="2722" w:type="dxa"/>
            <w:shd w:val="clear" w:color="auto" w:fill="auto"/>
          </w:tcPr>
          <w:p>
            <w:pPr>
              <w:rPr>
                <w:rFonts w:ascii="仿宋" w:hAnsi="仿宋" w:eastAsia="仿宋"/>
                <w:sz w:val="30"/>
                <w:szCs w:val="30"/>
              </w:rPr>
            </w:pPr>
          </w:p>
        </w:tc>
        <w:tc>
          <w:tcPr>
            <w:tcW w:w="992" w:type="dxa"/>
            <w:shd w:val="clear" w:color="auto" w:fill="auto"/>
          </w:tcPr>
          <w:p>
            <w:pPr>
              <w:rPr>
                <w:rFonts w:ascii="仿宋" w:hAnsi="仿宋" w:eastAsia="仿宋"/>
                <w:sz w:val="30"/>
                <w:szCs w:val="30"/>
              </w:rPr>
            </w:pPr>
            <w:r>
              <w:rPr>
                <w:rFonts w:hint="eastAsia" w:ascii="仿宋" w:hAnsi="仿宋" w:eastAsia="仿宋"/>
                <w:sz w:val="30"/>
                <w:szCs w:val="30"/>
              </w:rPr>
              <w:t>手机</w:t>
            </w:r>
          </w:p>
        </w:tc>
        <w:tc>
          <w:tcPr>
            <w:tcW w:w="2948" w:type="dxa"/>
            <w:shd w:val="clear" w:color="auto" w:fill="auto"/>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4"/>
            <w:shd w:val="clear" w:color="auto" w:fill="auto"/>
          </w:tcPr>
          <w:p>
            <w:pPr>
              <w:ind w:firstLine="174" w:firstLineChars="58"/>
              <w:rPr>
                <w:rFonts w:ascii="仿宋" w:hAnsi="仿宋" w:eastAsia="仿宋"/>
                <w:sz w:val="30"/>
                <w:szCs w:val="30"/>
              </w:rPr>
            </w:pPr>
            <w:r>
              <w:rPr>
                <w:rFonts w:hint="eastAsia" w:ascii="仿宋" w:hAnsi="仿宋" w:eastAsia="仿宋"/>
                <w:sz w:val="30"/>
                <w:szCs w:val="30"/>
              </w:rPr>
              <w:t>乘车需求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8505" w:type="dxa"/>
            <w:gridSpan w:val="4"/>
            <w:shd w:val="clear" w:color="auto" w:fill="auto"/>
          </w:tcPr>
          <w:p>
            <w:pPr>
              <w:ind w:left="206" w:leftChars="98" w:firstLine="1"/>
              <w:rPr>
                <w:rFonts w:ascii="仿宋" w:hAnsi="仿宋" w:eastAsia="仿宋"/>
                <w:sz w:val="30"/>
                <w:szCs w:val="30"/>
              </w:rPr>
            </w:pPr>
            <w:r>
              <w:rPr>
                <w:rFonts w:hint="eastAsia" w:ascii="仿宋" w:hAnsi="仿宋" w:eastAsia="仿宋"/>
                <w:sz w:val="30"/>
                <w:szCs w:val="30"/>
              </w:rPr>
              <w:t>本次会议免费参会并提供参会人员往返珠海会场交通及会议当天午餐。</w:t>
            </w:r>
          </w:p>
          <w:p>
            <w:pPr>
              <w:ind w:firstLine="151" w:firstLineChars="50"/>
              <w:rPr>
                <w:rFonts w:ascii="仿宋" w:hAnsi="仿宋" w:eastAsia="仿宋"/>
                <w:b/>
                <w:bCs/>
                <w:sz w:val="30"/>
                <w:szCs w:val="30"/>
              </w:rPr>
            </w:pPr>
            <w:r>
              <w:rPr>
                <w:rFonts w:ascii="仿宋" w:hAnsi="仿宋" w:eastAsia="仿宋"/>
                <w:b/>
                <w:bCs/>
                <w:sz w:val="30"/>
                <w:szCs w:val="30"/>
              </w:rPr>
              <w:t>10</w:t>
            </w:r>
            <w:r>
              <w:rPr>
                <w:rFonts w:hint="eastAsia" w:ascii="仿宋" w:hAnsi="仿宋" w:eastAsia="仿宋"/>
                <w:b/>
                <w:bCs/>
                <w:sz w:val="30"/>
                <w:szCs w:val="30"/>
              </w:rPr>
              <w:t>月2</w:t>
            </w:r>
            <w:r>
              <w:rPr>
                <w:rFonts w:ascii="仿宋" w:hAnsi="仿宋" w:eastAsia="仿宋"/>
                <w:b/>
                <w:bCs/>
                <w:sz w:val="30"/>
                <w:szCs w:val="30"/>
              </w:rPr>
              <w:t>9</w:t>
            </w:r>
            <w:r>
              <w:rPr>
                <w:rFonts w:hint="eastAsia" w:ascii="仿宋" w:hAnsi="仿宋" w:eastAsia="仿宋"/>
                <w:b/>
                <w:bCs/>
                <w:sz w:val="30"/>
                <w:szCs w:val="30"/>
              </w:rPr>
              <w:t>日7:</w:t>
            </w:r>
            <w:r>
              <w:rPr>
                <w:rFonts w:ascii="仿宋" w:hAnsi="仿宋" w:eastAsia="仿宋"/>
                <w:b/>
                <w:bCs/>
                <w:sz w:val="30"/>
                <w:szCs w:val="30"/>
              </w:rPr>
              <w:t>30</w:t>
            </w:r>
            <w:r>
              <w:rPr>
                <w:rFonts w:hint="eastAsia" w:ascii="仿宋" w:hAnsi="仿宋" w:eastAsia="仿宋"/>
                <w:b/>
                <w:bCs/>
                <w:sz w:val="30"/>
                <w:szCs w:val="30"/>
              </w:rPr>
              <w:t>集中统一乘车前往珠海：</w:t>
            </w:r>
          </w:p>
          <w:p>
            <w:pPr>
              <w:ind w:left="105" w:leftChars="50"/>
              <w:rPr>
                <w:rFonts w:ascii="仿宋" w:hAnsi="仿宋" w:eastAsia="仿宋"/>
                <w:sz w:val="30"/>
                <w:szCs w:val="30"/>
              </w:rPr>
            </w:pPr>
            <w:r>
              <w:rPr>
                <w:rFonts w:hint="eastAsia" w:ascii="仿宋" w:hAnsi="仿宋" w:eastAsia="仿宋"/>
                <w:sz w:val="30"/>
                <w:szCs w:val="30"/>
              </w:rPr>
              <w:t>□乘车点A</w:t>
            </w:r>
            <w:r>
              <w:rPr>
                <w:rFonts w:ascii="仿宋" w:hAnsi="仿宋" w:eastAsia="仿宋"/>
                <w:sz w:val="30"/>
                <w:szCs w:val="30"/>
              </w:rPr>
              <w:t>:</w:t>
            </w:r>
            <w:r>
              <w:rPr>
                <w:rFonts w:hint="eastAsia" w:ascii="仿宋" w:hAnsi="仿宋" w:eastAsia="仿宋"/>
                <w:sz w:val="30"/>
                <w:szCs w:val="30"/>
              </w:rPr>
              <w:t>越秀区华厦大酒店停车场</w:t>
            </w:r>
          </w:p>
          <w:p>
            <w:pPr>
              <w:ind w:left="105" w:leftChars="50" w:firstLine="1500" w:firstLineChars="500"/>
              <w:rPr>
                <w:rFonts w:ascii="仿宋" w:hAnsi="仿宋" w:eastAsia="仿宋"/>
                <w:sz w:val="30"/>
                <w:szCs w:val="30"/>
              </w:rPr>
            </w:pPr>
            <w:r>
              <w:rPr>
                <w:rFonts w:hint="eastAsia" w:ascii="仿宋" w:hAnsi="仿宋" w:eastAsia="仿宋"/>
                <w:sz w:val="30"/>
                <w:szCs w:val="30"/>
              </w:rPr>
              <w:t>（地铁2号线至海珠广场A出口步行5分钟）</w:t>
            </w:r>
          </w:p>
          <w:p>
            <w:pPr>
              <w:ind w:firstLine="150" w:firstLineChars="50"/>
              <w:rPr>
                <w:rFonts w:ascii="仿宋" w:hAnsi="仿宋" w:eastAsia="仿宋"/>
                <w:sz w:val="30"/>
                <w:szCs w:val="30"/>
              </w:rPr>
            </w:pPr>
            <w:r>
              <w:rPr>
                <w:rFonts w:hint="eastAsia" w:ascii="仿宋" w:hAnsi="仿宋" w:eastAsia="仿宋"/>
                <w:sz w:val="30"/>
                <w:szCs w:val="30"/>
              </w:rPr>
              <w:t>□乘车点</w:t>
            </w:r>
            <w:r>
              <w:rPr>
                <w:rFonts w:ascii="仿宋" w:hAnsi="仿宋" w:eastAsia="仿宋"/>
                <w:sz w:val="30"/>
                <w:szCs w:val="30"/>
              </w:rPr>
              <w:t>B:</w:t>
            </w:r>
            <w:r>
              <w:rPr>
                <w:rFonts w:hint="eastAsia" w:ascii="仿宋" w:hAnsi="仿宋" w:eastAsia="仿宋"/>
                <w:sz w:val="30"/>
                <w:szCs w:val="30"/>
              </w:rPr>
              <w:t>天河区潭村地铁站C出口</w:t>
            </w:r>
          </w:p>
          <w:p>
            <w:pPr>
              <w:ind w:firstLine="150" w:firstLineChars="50"/>
              <w:rPr>
                <w:rFonts w:ascii="仿宋" w:hAnsi="仿宋" w:eastAsia="仿宋"/>
                <w:sz w:val="30"/>
                <w:szCs w:val="30"/>
              </w:rPr>
            </w:pPr>
            <w:r>
              <w:rPr>
                <w:rFonts w:hint="eastAsia" w:ascii="仿宋" w:hAnsi="仿宋" w:eastAsia="仿宋"/>
                <w:sz w:val="30"/>
                <w:szCs w:val="30"/>
              </w:rPr>
              <w:t>□自行前往</w:t>
            </w:r>
          </w:p>
          <w:p>
            <w:pPr>
              <w:ind w:firstLine="151" w:firstLineChars="50"/>
              <w:rPr>
                <w:rFonts w:ascii="仿宋" w:hAnsi="仿宋" w:eastAsia="仿宋"/>
                <w:b/>
                <w:bCs/>
                <w:sz w:val="30"/>
                <w:szCs w:val="30"/>
              </w:rPr>
            </w:pPr>
            <w:r>
              <w:rPr>
                <w:rFonts w:ascii="仿宋" w:hAnsi="仿宋" w:eastAsia="仿宋"/>
                <w:b/>
                <w:bCs/>
                <w:sz w:val="30"/>
                <w:szCs w:val="30"/>
              </w:rPr>
              <w:t>10</w:t>
            </w:r>
            <w:r>
              <w:rPr>
                <w:rFonts w:hint="eastAsia" w:ascii="仿宋" w:hAnsi="仿宋" w:eastAsia="仿宋"/>
                <w:b/>
                <w:bCs/>
                <w:sz w:val="30"/>
                <w:szCs w:val="30"/>
              </w:rPr>
              <w:t>月2</w:t>
            </w:r>
            <w:r>
              <w:rPr>
                <w:rFonts w:ascii="仿宋" w:hAnsi="仿宋" w:eastAsia="仿宋"/>
                <w:b/>
                <w:bCs/>
                <w:sz w:val="30"/>
                <w:szCs w:val="30"/>
              </w:rPr>
              <w:t>9</w:t>
            </w:r>
            <w:r>
              <w:rPr>
                <w:rFonts w:hint="eastAsia" w:ascii="仿宋" w:hAnsi="仿宋" w:eastAsia="仿宋"/>
                <w:b/>
                <w:bCs/>
                <w:sz w:val="30"/>
                <w:szCs w:val="30"/>
              </w:rPr>
              <w:t>日</w:t>
            </w:r>
            <w:r>
              <w:rPr>
                <w:rFonts w:ascii="仿宋" w:hAnsi="仿宋" w:eastAsia="仿宋"/>
                <w:b/>
                <w:bCs/>
                <w:sz w:val="30"/>
                <w:szCs w:val="30"/>
              </w:rPr>
              <w:t>15</w:t>
            </w:r>
            <w:r>
              <w:rPr>
                <w:rFonts w:hint="eastAsia" w:ascii="仿宋" w:hAnsi="仿宋" w:eastAsia="仿宋"/>
                <w:b/>
                <w:bCs/>
                <w:sz w:val="30"/>
                <w:szCs w:val="30"/>
              </w:rPr>
              <w:t>:</w:t>
            </w:r>
            <w:r>
              <w:rPr>
                <w:rFonts w:ascii="仿宋" w:hAnsi="仿宋" w:eastAsia="仿宋"/>
                <w:b/>
                <w:bCs/>
                <w:sz w:val="30"/>
                <w:szCs w:val="30"/>
              </w:rPr>
              <w:t>30</w:t>
            </w:r>
            <w:r>
              <w:rPr>
                <w:rFonts w:hint="eastAsia" w:ascii="仿宋" w:hAnsi="仿宋" w:eastAsia="仿宋"/>
                <w:b/>
                <w:bCs/>
                <w:sz w:val="30"/>
                <w:szCs w:val="30"/>
              </w:rPr>
              <w:t>集中统一乘车返回广州：</w:t>
            </w:r>
          </w:p>
          <w:p>
            <w:pPr>
              <w:ind w:firstLine="150" w:firstLineChars="50"/>
              <w:rPr>
                <w:rFonts w:ascii="仿宋" w:hAnsi="仿宋" w:eastAsia="仿宋"/>
                <w:sz w:val="30"/>
                <w:szCs w:val="30"/>
              </w:rPr>
            </w:pPr>
            <w:r>
              <w:rPr>
                <w:rFonts w:hint="eastAsia" w:ascii="仿宋" w:hAnsi="仿宋" w:eastAsia="仿宋"/>
                <w:sz w:val="30"/>
                <w:szCs w:val="30"/>
              </w:rPr>
              <w:t>□车辆A：返回越秀区华厦大酒店</w:t>
            </w:r>
          </w:p>
          <w:p>
            <w:pPr>
              <w:ind w:firstLine="150" w:firstLineChars="50"/>
              <w:rPr>
                <w:rFonts w:ascii="仿宋" w:hAnsi="仿宋" w:eastAsia="仿宋"/>
                <w:sz w:val="30"/>
                <w:szCs w:val="30"/>
              </w:rPr>
            </w:pPr>
            <w:r>
              <w:rPr>
                <w:rFonts w:hint="eastAsia" w:ascii="仿宋" w:hAnsi="仿宋" w:eastAsia="仿宋"/>
                <w:sz w:val="30"/>
                <w:szCs w:val="30"/>
              </w:rPr>
              <w:t>□车辆</w:t>
            </w:r>
            <w:r>
              <w:rPr>
                <w:rFonts w:ascii="仿宋" w:hAnsi="仿宋" w:eastAsia="仿宋"/>
                <w:sz w:val="30"/>
                <w:szCs w:val="30"/>
              </w:rPr>
              <w:t>B</w:t>
            </w:r>
            <w:r>
              <w:rPr>
                <w:rFonts w:hint="eastAsia" w:ascii="仿宋" w:hAnsi="仿宋" w:eastAsia="仿宋"/>
                <w:sz w:val="30"/>
                <w:szCs w:val="30"/>
              </w:rPr>
              <w:t>：返回天河区潭村地铁站</w:t>
            </w:r>
          </w:p>
          <w:p>
            <w:pPr>
              <w:ind w:firstLine="150" w:firstLineChars="50"/>
              <w:rPr>
                <w:rFonts w:ascii="仿宋" w:hAnsi="仿宋" w:eastAsia="仿宋"/>
                <w:sz w:val="30"/>
                <w:szCs w:val="30"/>
              </w:rPr>
            </w:pPr>
            <w:r>
              <w:rPr>
                <w:rFonts w:hint="eastAsia" w:ascii="仿宋" w:hAnsi="仿宋" w:eastAsia="仿宋"/>
                <w:sz w:val="30"/>
                <w:szCs w:val="30"/>
              </w:rPr>
              <w:t>□自行返回</w:t>
            </w:r>
          </w:p>
        </w:tc>
      </w:tr>
    </w:tbl>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ascii="仿宋" w:hAnsi="仿宋" w:eastAsia="仿宋"/>
          <w:sz w:val="28"/>
          <w:szCs w:val="28"/>
        </w:rPr>
      </w:pPr>
      <w:r>
        <w:rPr>
          <w:rFonts w:hint="eastAsia" w:ascii="仿宋" w:hAnsi="仿宋" w:eastAsia="仿宋"/>
          <w:sz w:val="28"/>
          <w:szCs w:val="28"/>
        </w:rPr>
        <w:t>备注：请于10月</w:t>
      </w:r>
      <w:r>
        <w:rPr>
          <w:rFonts w:ascii="仿宋" w:hAnsi="仿宋" w:eastAsia="仿宋"/>
          <w:sz w:val="28"/>
          <w:szCs w:val="28"/>
        </w:rPr>
        <w:t>25</w:t>
      </w:r>
      <w:r>
        <w:rPr>
          <w:rFonts w:hint="eastAsia" w:ascii="仿宋" w:hAnsi="仿宋" w:eastAsia="仿宋"/>
          <w:sz w:val="28"/>
          <w:szCs w:val="28"/>
        </w:rPr>
        <w:t>日前填写信息表并发送至wzydo@vip.163.com。</w:t>
      </w:r>
      <w:r>
        <w:rPr>
          <w:rFonts w:hint="eastAsia" w:ascii="仿宋_GB2312" w:hAnsi="仿宋_GB2312" w:eastAsia="仿宋_GB2312" w:cs="仿宋_GB2312"/>
          <w:w w:val="90"/>
          <w:sz w:val="30"/>
          <w:szCs w:val="30"/>
          <w:lang w:eastAsia="zh-CN"/>
        </w:rPr>
        <w:t>联系人：王朝阳</w:t>
      </w:r>
      <w:r>
        <w:rPr>
          <w:rFonts w:hint="eastAsia" w:ascii="仿宋_GB2312" w:hAnsi="仿宋_GB2312" w:eastAsia="仿宋_GB2312" w:cs="仿宋_GB2312"/>
          <w:w w:val="90"/>
          <w:sz w:val="30"/>
          <w:szCs w:val="30"/>
          <w:lang w:val="en-US" w:eastAsia="zh-CN"/>
        </w:rPr>
        <w:t xml:space="preserve"> 电话：</w:t>
      </w:r>
      <w:r>
        <w:rPr>
          <w:rFonts w:hint="eastAsia"/>
          <w:w w:val="90"/>
          <w:sz w:val="30"/>
          <w:szCs w:val="30"/>
        </w:rPr>
        <w:t>020-66311546</w:t>
      </w:r>
      <w:r>
        <w:rPr>
          <w:rFonts w:hint="eastAsia" w:ascii="仿宋_GB2312" w:hAnsi="仿宋_GB2312" w:eastAsia="仿宋_GB2312" w:cs="仿宋_GB2312"/>
          <w:w w:val="90"/>
          <w:sz w:val="30"/>
          <w:szCs w:val="30"/>
          <w:lang w:val="en-US" w:eastAsia="zh-CN"/>
        </w:rPr>
        <w:t>，手机：15975595052微信同号</w:t>
      </w:r>
      <w:r>
        <w:rPr>
          <w:rFonts w:hint="eastAsia" w:ascii="仿宋" w:hAnsi="仿宋" w:eastAsia="仿宋" w:cs="仿宋_GB2312"/>
          <w:w w:val="90"/>
          <w:sz w:val="32"/>
          <w:szCs w:val="32"/>
          <w:lang w:eastAsia="zh-CN"/>
        </w:rPr>
        <w:t>。</w:t>
      </w:r>
      <w:r>
        <w:rPr>
          <w:rFonts w:hint="eastAsia" w:ascii="仿宋" w:hAnsi="仿宋" w:eastAsia="仿宋"/>
          <w:sz w:val="28"/>
          <w:szCs w:val="28"/>
        </w:rPr>
        <w:t>如有两位及以上乘车人请分别填写乘车需求以便我会做好会务安排。</w:t>
      </w:r>
    </w:p>
    <w:p>
      <w:pPr>
        <w:tabs>
          <w:tab w:val="left" w:pos="1770"/>
        </w:tabs>
        <w:ind w:left="0" w:leftChars="0" w:firstLine="0" w:firstLineChars="0"/>
        <w:outlineLvl w:val="9"/>
        <w:rPr>
          <w:rFonts w:hint="default" w:ascii="Times New Roman" w:hAnsi="Times New Roman" w:eastAsia="仿宋_GB2312" w:cs="Times New Roman"/>
          <w:b w:val="0"/>
          <w:bCs/>
          <w:color w:val="000000"/>
          <w:kern w:val="0"/>
          <w:sz w:val="30"/>
          <w:szCs w:val="30"/>
          <w:lang w:val="en-US" w:eastAsia="zh-CN" w:bidi="ar-SA"/>
        </w:rPr>
      </w:pPr>
    </w:p>
    <w:p>
      <w:pPr>
        <w:pStyle w:val="2"/>
        <w:rPr>
          <w:rFonts w:hint="default" w:ascii="Times New Roman" w:hAnsi="Times New Roman" w:eastAsia="仿宋_GB2312" w:cs="Times New Roman"/>
          <w:b w:val="0"/>
          <w:bCs/>
          <w:color w:val="000000"/>
          <w:kern w:val="0"/>
          <w:sz w:val="30"/>
          <w:szCs w:val="30"/>
          <w:lang w:val="en-US" w:eastAsia="zh-CN" w:bidi="ar-SA"/>
        </w:rPr>
      </w:pPr>
    </w:p>
    <w:p>
      <w:pPr>
        <w:rPr>
          <w:rFonts w:hint="default" w:ascii="Times New Roman" w:hAnsi="Times New Roman" w:eastAsia="仿宋_GB2312" w:cs="Times New Roman"/>
          <w:b w:val="0"/>
          <w:bCs/>
          <w:color w:val="000000"/>
          <w:kern w:val="0"/>
          <w:sz w:val="30"/>
          <w:szCs w:val="30"/>
          <w:lang w:val="en-US" w:eastAsia="zh-CN" w:bidi="ar-SA"/>
        </w:rPr>
      </w:pPr>
    </w:p>
    <w:p>
      <w:pPr>
        <w:pStyle w:val="2"/>
        <w:rPr>
          <w:rFonts w:hint="default" w:ascii="Times New Roman" w:hAnsi="Times New Roman" w:eastAsia="仿宋_GB2312" w:cs="Times New Roman"/>
          <w:b w:val="0"/>
          <w:bCs/>
          <w:color w:val="000000"/>
          <w:kern w:val="0"/>
          <w:sz w:val="30"/>
          <w:szCs w:val="30"/>
          <w:lang w:val="en-US" w:eastAsia="zh-CN" w:bidi="ar-SA"/>
        </w:rPr>
      </w:pPr>
    </w:p>
    <w:p>
      <w:pPr>
        <w:rPr>
          <w:rFonts w:hint="default" w:ascii="Times New Roman" w:hAnsi="Times New Roman" w:eastAsia="仿宋_GB2312" w:cs="Times New Roman"/>
          <w:b w:val="0"/>
          <w:bCs/>
          <w:color w:val="000000"/>
          <w:kern w:val="0"/>
          <w:sz w:val="30"/>
          <w:szCs w:val="30"/>
          <w:lang w:val="en-US" w:eastAsia="zh-CN" w:bidi="ar-SA"/>
        </w:rPr>
      </w:pPr>
    </w:p>
    <w:p>
      <w:pPr>
        <w:pStyle w:val="2"/>
        <w:rPr>
          <w:rFonts w:hint="default"/>
          <w:lang w:val="en-US" w:eastAsia="zh-CN"/>
        </w:rPr>
      </w:pPr>
      <w:r>
        <w:rPr>
          <w:rFonts w:hint="eastAsia" w:ascii="仿宋_GB2312" w:hAnsi="仿宋_GB2312" w:eastAsia="仿宋_GB2312" w:cs="仿宋_GB2312"/>
          <w:b w:val="0"/>
          <w:bCs w:val="0"/>
          <w:color w:val="000000"/>
          <w:sz w:val="28"/>
          <w:szCs w:val="28"/>
          <w:vertAlign w:val="baseline"/>
          <w:lang w:val="en-US" w:eastAsia="zh-CN"/>
        </w:rPr>
        <w:drawing>
          <wp:anchor distT="0" distB="0" distL="114300" distR="114300" simplePos="0" relativeHeight="251662336" behindDoc="1" locked="0" layoutInCell="1" allowOverlap="1">
            <wp:simplePos x="0" y="0"/>
            <wp:positionH relativeFrom="column">
              <wp:posOffset>4954905</wp:posOffset>
            </wp:positionH>
            <wp:positionV relativeFrom="paragraph">
              <wp:posOffset>8175625</wp:posOffset>
            </wp:positionV>
            <wp:extent cx="1511935" cy="1468120"/>
            <wp:effectExtent l="0" t="0" r="0" b="17780"/>
            <wp:wrapNone/>
            <wp:docPr id="5" name="图片 5"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章"/>
                    <pic:cNvPicPr>
                      <a:picLocks noChangeAspect="1"/>
                    </pic:cNvPicPr>
                  </pic:nvPicPr>
                  <pic:blipFill>
                    <a:blip r:embed="rId6"/>
                    <a:stretch>
                      <a:fillRect/>
                    </a:stretch>
                  </pic:blipFill>
                  <pic:spPr>
                    <a:xfrm>
                      <a:off x="0" y="0"/>
                      <a:ext cx="1511935" cy="1468120"/>
                    </a:xfrm>
                    <a:prstGeom prst="rect">
                      <a:avLst/>
                    </a:prstGeom>
                    <a:noFill/>
                    <a:ln>
                      <a:noFill/>
                    </a:ln>
                  </pic:spPr>
                </pic:pic>
              </a:graphicData>
            </a:graphic>
          </wp:anchor>
        </w:drawing>
      </w:r>
    </w:p>
    <w:p>
      <w:pPr>
        <w:rPr>
          <w:rFonts w:hint="default" w:ascii="Times New Roman" w:hAnsi="Times New Roman" w:eastAsia="仿宋_GB2312" w:cs="Times New Roman"/>
          <w:b w:val="0"/>
          <w:bCs/>
          <w:color w:val="000000"/>
          <w:kern w:val="0"/>
          <w:sz w:val="30"/>
          <w:szCs w:val="30"/>
          <w:lang w:val="en-US" w:eastAsia="zh-CN" w:bidi="ar-SA"/>
        </w:rPr>
      </w:pPr>
    </w:p>
    <w:p>
      <w:pPr>
        <w:pStyle w:val="2"/>
        <w:rPr>
          <w:rFonts w:hint="default"/>
          <w:lang w:val="en-US" w:eastAsia="zh-CN"/>
        </w:rPr>
      </w:pPr>
      <w:r>
        <w:rPr>
          <w:rFonts w:hint="eastAsia" w:ascii="仿宋_GB2312" w:hAnsi="仿宋_GB2312" w:eastAsia="仿宋_GB2312" w:cs="仿宋_GB2312"/>
          <w:b w:val="0"/>
          <w:bCs w:val="0"/>
          <w:color w:val="000000"/>
          <w:sz w:val="28"/>
          <w:szCs w:val="28"/>
          <w:vertAlign w:val="baseline"/>
          <w:lang w:val="en-US" w:eastAsia="zh-CN"/>
        </w:rPr>
        <w:drawing>
          <wp:anchor distT="0" distB="0" distL="114300" distR="114300" simplePos="0" relativeHeight="251661312" behindDoc="0" locked="0" layoutInCell="1" allowOverlap="1">
            <wp:simplePos x="0" y="0"/>
            <wp:positionH relativeFrom="column">
              <wp:posOffset>4954905</wp:posOffset>
            </wp:positionH>
            <wp:positionV relativeFrom="paragraph">
              <wp:posOffset>8175625</wp:posOffset>
            </wp:positionV>
            <wp:extent cx="1511935" cy="1468120"/>
            <wp:effectExtent l="0" t="0" r="0" b="17780"/>
            <wp:wrapNone/>
            <wp:docPr id="4" name="图片 4"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章"/>
                    <pic:cNvPicPr>
                      <a:picLocks noChangeAspect="1"/>
                    </pic:cNvPicPr>
                  </pic:nvPicPr>
                  <pic:blipFill>
                    <a:blip r:embed="rId6"/>
                    <a:stretch>
                      <a:fillRect/>
                    </a:stretch>
                  </pic:blipFill>
                  <pic:spPr>
                    <a:xfrm>
                      <a:off x="0" y="0"/>
                      <a:ext cx="1511935" cy="1468120"/>
                    </a:xfrm>
                    <a:prstGeom prst="rect">
                      <a:avLst/>
                    </a:prstGeom>
                    <a:noFill/>
                    <a:ln>
                      <a:noFill/>
                    </a:ln>
                  </pic:spPr>
                </pic:pic>
              </a:graphicData>
            </a:graphic>
          </wp:anchor>
        </w:drawing>
      </w:r>
    </w:p>
    <w:sectPr>
      <w:footerReference r:id="rId3" w:type="default"/>
      <w:pgSz w:w="11900" w:h="16838"/>
      <w:pgMar w:top="1701" w:right="1417" w:bottom="1134" w:left="1361" w:header="0" w:footer="567" w:gutter="0"/>
      <w:pgNumType w:fmt="decimal" w:start="2"/>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04"/>
        <w:tab w:val="clear" w:pos="4153"/>
      </w:tabs>
      <w:rPr>
        <w:rFonts w:hint="eastAsia" w:eastAsia="宋体"/>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E0"/>
    <w:rsid w:val="00002FD7"/>
    <w:rsid w:val="00041316"/>
    <w:rsid w:val="0004400C"/>
    <w:rsid w:val="0007269A"/>
    <w:rsid w:val="000835CC"/>
    <w:rsid w:val="00094406"/>
    <w:rsid w:val="000949B6"/>
    <w:rsid w:val="00096D15"/>
    <w:rsid w:val="000C6290"/>
    <w:rsid w:val="000C70AE"/>
    <w:rsid w:val="000D3F6A"/>
    <w:rsid w:val="000E55CB"/>
    <w:rsid w:val="000F3313"/>
    <w:rsid w:val="001061BF"/>
    <w:rsid w:val="001077FD"/>
    <w:rsid w:val="00146E9D"/>
    <w:rsid w:val="001536C1"/>
    <w:rsid w:val="0016735B"/>
    <w:rsid w:val="001817F9"/>
    <w:rsid w:val="001A7AED"/>
    <w:rsid w:val="001C261B"/>
    <w:rsid w:val="001C2E4F"/>
    <w:rsid w:val="001E1A2A"/>
    <w:rsid w:val="001F35BE"/>
    <w:rsid w:val="002000A4"/>
    <w:rsid w:val="002040B0"/>
    <w:rsid w:val="00205B8F"/>
    <w:rsid w:val="00211CE2"/>
    <w:rsid w:val="00216F00"/>
    <w:rsid w:val="00225112"/>
    <w:rsid w:val="00235DD9"/>
    <w:rsid w:val="00254D58"/>
    <w:rsid w:val="00271972"/>
    <w:rsid w:val="002862F7"/>
    <w:rsid w:val="00294997"/>
    <w:rsid w:val="002B5142"/>
    <w:rsid w:val="002C50FA"/>
    <w:rsid w:val="002D023C"/>
    <w:rsid w:val="002D56E0"/>
    <w:rsid w:val="002E20F1"/>
    <w:rsid w:val="002E2CE3"/>
    <w:rsid w:val="002E4422"/>
    <w:rsid w:val="002F774C"/>
    <w:rsid w:val="00304E7F"/>
    <w:rsid w:val="00307751"/>
    <w:rsid w:val="0032014A"/>
    <w:rsid w:val="00341259"/>
    <w:rsid w:val="003420AC"/>
    <w:rsid w:val="00384B64"/>
    <w:rsid w:val="00397EE3"/>
    <w:rsid w:val="003A2C6A"/>
    <w:rsid w:val="003C2C3D"/>
    <w:rsid w:val="003D54D8"/>
    <w:rsid w:val="003E5823"/>
    <w:rsid w:val="003F460D"/>
    <w:rsid w:val="0043786B"/>
    <w:rsid w:val="0045129B"/>
    <w:rsid w:val="00466E3F"/>
    <w:rsid w:val="00476CF6"/>
    <w:rsid w:val="00482A65"/>
    <w:rsid w:val="00492349"/>
    <w:rsid w:val="004A2832"/>
    <w:rsid w:val="004A3E8E"/>
    <w:rsid w:val="004A3F24"/>
    <w:rsid w:val="004D458E"/>
    <w:rsid w:val="004F4FA2"/>
    <w:rsid w:val="00501592"/>
    <w:rsid w:val="0050318C"/>
    <w:rsid w:val="005528C1"/>
    <w:rsid w:val="005544D8"/>
    <w:rsid w:val="00556C1C"/>
    <w:rsid w:val="00560A94"/>
    <w:rsid w:val="005855A0"/>
    <w:rsid w:val="00586CF8"/>
    <w:rsid w:val="005878BB"/>
    <w:rsid w:val="005B4FDE"/>
    <w:rsid w:val="005E478A"/>
    <w:rsid w:val="005F4D76"/>
    <w:rsid w:val="0060003C"/>
    <w:rsid w:val="006059AF"/>
    <w:rsid w:val="00627F21"/>
    <w:rsid w:val="00645CD1"/>
    <w:rsid w:val="00646314"/>
    <w:rsid w:val="00664BC1"/>
    <w:rsid w:val="00686C0D"/>
    <w:rsid w:val="0069444B"/>
    <w:rsid w:val="006A7FF1"/>
    <w:rsid w:val="006C2FB7"/>
    <w:rsid w:val="006D3B57"/>
    <w:rsid w:val="006E3B4E"/>
    <w:rsid w:val="006F3661"/>
    <w:rsid w:val="006F3939"/>
    <w:rsid w:val="0072036C"/>
    <w:rsid w:val="0072618B"/>
    <w:rsid w:val="0073398B"/>
    <w:rsid w:val="007375D2"/>
    <w:rsid w:val="00757C6D"/>
    <w:rsid w:val="0077015C"/>
    <w:rsid w:val="00784DD0"/>
    <w:rsid w:val="00797E58"/>
    <w:rsid w:val="007C4C96"/>
    <w:rsid w:val="007E6707"/>
    <w:rsid w:val="0080174E"/>
    <w:rsid w:val="00810570"/>
    <w:rsid w:val="00810C91"/>
    <w:rsid w:val="00825533"/>
    <w:rsid w:val="008440AE"/>
    <w:rsid w:val="0084536D"/>
    <w:rsid w:val="008476D5"/>
    <w:rsid w:val="008574AC"/>
    <w:rsid w:val="008574E0"/>
    <w:rsid w:val="008609FF"/>
    <w:rsid w:val="00872A6E"/>
    <w:rsid w:val="008745D6"/>
    <w:rsid w:val="00884622"/>
    <w:rsid w:val="00894109"/>
    <w:rsid w:val="008C745F"/>
    <w:rsid w:val="008D315D"/>
    <w:rsid w:val="008D610A"/>
    <w:rsid w:val="00906448"/>
    <w:rsid w:val="0090780F"/>
    <w:rsid w:val="00913B7F"/>
    <w:rsid w:val="009241D6"/>
    <w:rsid w:val="009352DE"/>
    <w:rsid w:val="00973AF3"/>
    <w:rsid w:val="009829CF"/>
    <w:rsid w:val="00990EA4"/>
    <w:rsid w:val="009A1C02"/>
    <w:rsid w:val="009F04AD"/>
    <w:rsid w:val="009F2A79"/>
    <w:rsid w:val="00A27664"/>
    <w:rsid w:val="00A42428"/>
    <w:rsid w:val="00A44927"/>
    <w:rsid w:val="00A5602E"/>
    <w:rsid w:val="00A607C0"/>
    <w:rsid w:val="00A6795E"/>
    <w:rsid w:val="00AB7FE7"/>
    <w:rsid w:val="00AD0E5F"/>
    <w:rsid w:val="00AD1CAE"/>
    <w:rsid w:val="00AD365D"/>
    <w:rsid w:val="00AE5DE1"/>
    <w:rsid w:val="00B027C0"/>
    <w:rsid w:val="00B14D5B"/>
    <w:rsid w:val="00B15943"/>
    <w:rsid w:val="00B222ED"/>
    <w:rsid w:val="00B25BD3"/>
    <w:rsid w:val="00B35A2F"/>
    <w:rsid w:val="00B43A25"/>
    <w:rsid w:val="00B46295"/>
    <w:rsid w:val="00B6799B"/>
    <w:rsid w:val="00B73F81"/>
    <w:rsid w:val="00B7459C"/>
    <w:rsid w:val="00B834FF"/>
    <w:rsid w:val="00BA1484"/>
    <w:rsid w:val="00BA51B6"/>
    <w:rsid w:val="00BA6728"/>
    <w:rsid w:val="00BC5335"/>
    <w:rsid w:val="00BC6B75"/>
    <w:rsid w:val="00BC72A1"/>
    <w:rsid w:val="00BD0D8B"/>
    <w:rsid w:val="00BE1995"/>
    <w:rsid w:val="00BF0F09"/>
    <w:rsid w:val="00BF3C72"/>
    <w:rsid w:val="00C0431C"/>
    <w:rsid w:val="00C50007"/>
    <w:rsid w:val="00C82907"/>
    <w:rsid w:val="00CB72F6"/>
    <w:rsid w:val="00CE3B79"/>
    <w:rsid w:val="00CE4D8C"/>
    <w:rsid w:val="00CE681B"/>
    <w:rsid w:val="00D27844"/>
    <w:rsid w:val="00D31870"/>
    <w:rsid w:val="00D4042C"/>
    <w:rsid w:val="00D5782D"/>
    <w:rsid w:val="00D62548"/>
    <w:rsid w:val="00D66E5E"/>
    <w:rsid w:val="00D7771C"/>
    <w:rsid w:val="00D92A2B"/>
    <w:rsid w:val="00DB013A"/>
    <w:rsid w:val="00E018C0"/>
    <w:rsid w:val="00E03D93"/>
    <w:rsid w:val="00E052CC"/>
    <w:rsid w:val="00E14607"/>
    <w:rsid w:val="00E62059"/>
    <w:rsid w:val="00E65DC5"/>
    <w:rsid w:val="00E7654D"/>
    <w:rsid w:val="00E77D20"/>
    <w:rsid w:val="00ED11F3"/>
    <w:rsid w:val="00ED1A02"/>
    <w:rsid w:val="00ED7B95"/>
    <w:rsid w:val="00EF7E58"/>
    <w:rsid w:val="00F01192"/>
    <w:rsid w:val="00F05933"/>
    <w:rsid w:val="00F14785"/>
    <w:rsid w:val="00F279F6"/>
    <w:rsid w:val="00F35BCE"/>
    <w:rsid w:val="00F3624F"/>
    <w:rsid w:val="00F4126A"/>
    <w:rsid w:val="00F4219E"/>
    <w:rsid w:val="00F610CA"/>
    <w:rsid w:val="00F6308A"/>
    <w:rsid w:val="00F71751"/>
    <w:rsid w:val="00F7519E"/>
    <w:rsid w:val="00FA621F"/>
    <w:rsid w:val="00FA6E37"/>
    <w:rsid w:val="00FC1E0A"/>
    <w:rsid w:val="00FC525C"/>
    <w:rsid w:val="00FD3B40"/>
    <w:rsid w:val="00FF6566"/>
    <w:rsid w:val="01591562"/>
    <w:rsid w:val="01D55313"/>
    <w:rsid w:val="021D29D3"/>
    <w:rsid w:val="022F2EDB"/>
    <w:rsid w:val="02553F26"/>
    <w:rsid w:val="0304233D"/>
    <w:rsid w:val="030E1694"/>
    <w:rsid w:val="03890501"/>
    <w:rsid w:val="03956027"/>
    <w:rsid w:val="03F41842"/>
    <w:rsid w:val="040B788A"/>
    <w:rsid w:val="0486648D"/>
    <w:rsid w:val="04BB7AFB"/>
    <w:rsid w:val="04BD7D91"/>
    <w:rsid w:val="04CC655F"/>
    <w:rsid w:val="054F69A1"/>
    <w:rsid w:val="05A1048E"/>
    <w:rsid w:val="05E34CD0"/>
    <w:rsid w:val="069B3464"/>
    <w:rsid w:val="06A51A95"/>
    <w:rsid w:val="06A5295E"/>
    <w:rsid w:val="07125F5D"/>
    <w:rsid w:val="07953086"/>
    <w:rsid w:val="08C00CE9"/>
    <w:rsid w:val="09042C80"/>
    <w:rsid w:val="091014D2"/>
    <w:rsid w:val="091E3995"/>
    <w:rsid w:val="09212943"/>
    <w:rsid w:val="09807F34"/>
    <w:rsid w:val="09963A96"/>
    <w:rsid w:val="09E74751"/>
    <w:rsid w:val="0A88170A"/>
    <w:rsid w:val="0B2E18CB"/>
    <w:rsid w:val="0C0B1FE6"/>
    <w:rsid w:val="0C16597C"/>
    <w:rsid w:val="0C5036C1"/>
    <w:rsid w:val="0C67783B"/>
    <w:rsid w:val="0CA837CE"/>
    <w:rsid w:val="0CBD16F9"/>
    <w:rsid w:val="0CC9419C"/>
    <w:rsid w:val="0CF7006A"/>
    <w:rsid w:val="0D007671"/>
    <w:rsid w:val="0D247CA9"/>
    <w:rsid w:val="0DCD6727"/>
    <w:rsid w:val="0E1C6204"/>
    <w:rsid w:val="0FE776A2"/>
    <w:rsid w:val="0FEF1DD7"/>
    <w:rsid w:val="10A7279E"/>
    <w:rsid w:val="10B70222"/>
    <w:rsid w:val="11B71B49"/>
    <w:rsid w:val="126E6DEF"/>
    <w:rsid w:val="129E631F"/>
    <w:rsid w:val="12BD6144"/>
    <w:rsid w:val="12F31AE8"/>
    <w:rsid w:val="12FB6507"/>
    <w:rsid w:val="132C148E"/>
    <w:rsid w:val="13F428BB"/>
    <w:rsid w:val="14EE56DE"/>
    <w:rsid w:val="15731C2C"/>
    <w:rsid w:val="15A35AD3"/>
    <w:rsid w:val="15B030B3"/>
    <w:rsid w:val="15BE4484"/>
    <w:rsid w:val="166E0FE9"/>
    <w:rsid w:val="16AB145D"/>
    <w:rsid w:val="16DE5BEE"/>
    <w:rsid w:val="16EF6646"/>
    <w:rsid w:val="17307318"/>
    <w:rsid w:val="17882FE6"/>
    <w:rsid w:val="17883D0D"/>
    <w:rsid w:val="178F08A0"/>
    <w:rsid w:val="18324026"/>
    <w:rsid w:val="18986C55"/>
    <w:rsid w:val="18D70B34"/>
    <w:rsid w:val="190B736C"/>
    <w:rsid w:val="191E183D"/>
    <w:rsid w:val="19397D5E"/>
    <w:rsid w:val="19735EA0"/>
    <w:rsid w:val="19A94FE6"/>
    <w:rsid w:val="19D27462"/>
    <w:rsid w:val="1A5465C8"/>
    <w:rsid w:val="1A64364D"/>
    <w:rsid w:val="1AD91197"/>
    <w:rsid w:val="1AE62477"/>
    <w:rsid w:val="1AEC6F1C"/>
    <w:rsid w:val="1B005DBB"/>
    <w:rsid w:val="1B31671E"/>
    <w:rsid w:val="1B3E50C8"/>
    <w:rsid w:val="1B662087"/>
    <w:rsid w:val="1BCA30C4"/>
    <w:rsid w:val="1BD12763"/>
    <w:rsid w:val="1C242076"/>
    <w:rsid w:val="1C424BAB"/>
    <w:rsid w:val="1D16764E"/>
    <w:rsid w:val="1D70162D"/>
    <w:rsid w:val="1DB9672E"/>
    <w:rsid w:val="1DF46E3E"/>
    <w:rsid w:val="1E130B6D"/>
    <w:rsid w:val="1F15625F"/>
    <w:rsid w:val="1F467687"/>
    <w:rsid w:val="1F6D6163"/>
    <w:rsid w:val="1F7F4695"/>
    <w:rsid w:val="207577D9"/>
    <w:rsid w:val="20EC08BD"/>
    <w:rsid w:val="214C47BC"/>
    <w:rsid w:val="21613EE7"/>
    <w:rsid w:val="21B25A62"/>
    <w:rsid w:val="22F8381D"/>
    <w:rsid w:val="232454C2"/>
    <w:rsid w:val="2343340A"/>
    <w:rsid w:val="23931CC7"/>
    <w:rsid w:val="23C80B88"/>
    <w:rsid w:val="23DB0645"/>
    <w:rsid w:val="24032071"/>
    <w:rsid w:val="254919DD"/>
    <w:rsid w:val="258F4FF2"/>
    <w:rsid w:val="25926000"/>
    <w:rsid w:val="25B2103B"/>
    <w:rsid w:val="26A45092"/>
    <w:rsid w:val="27244E62"/>
    <w:rsid w:val="278438E3"/>
    <w:rsid w:val="27E2650E"/>
    <w:rsid w:val="280C0292"/>
    <w:rsid w:val="28444D1E"/>
    <w:rsid w:val="28F17E63"/>
    <w:rsid w:val="28F5576B"/>
    <w:rsid w:val="2A561029"/>
    <w:rsid w:val="2ABD61E2"/>
    <w:rsid w:val="2ABE49A2"/>
    <w:rsid w:val="2AF53422"/>
    <w:rsid w:val="2AF81154"/>
    <w:rsid w:val="2B62240F"/>
    <w:rsid w:val="2BEC592A"/>
    <w:rsid w:val="2C063507"/>
    <w:rsid w:val="2C074E40"/>
    <w:rsid w:val="2C7C6C30"/>
    <w:rsid w:val="2CAE68E2"/>
    <w:rsid w:val="2D1B0032"/>
    <w:rsid w:val="2D5A1D54"/>
    <w:rsid w:val="2D7077C2"/>
    <w:rsid w:val="2DEF0090"/>
    <w:rsid w:val="2E074AA6"/>
    <w:rsid w:val="2E141CCC"/>
    <w:rsid w:val="2E7930EC"/>
    <w:rsid w:val="2EAD6062"/>
    <w:rsid w:val="2EFE2704"/>
    <w:rsid w:val="2F151D23"/>
    <w:rsid w:val="30D35D4A"/>
    <w:rsid w:val="31487F45"/>
    <w:rsid w:val="317240CB"/>
    <w:rsid w:val="31D755DB"/>
    <w:rsid w:val="31E05F01"/>
    <w:rsid w:val="32775013"/>
    <w:rsid w:val="32DD6661"/>
    <w:rsid w:val="331A5D35"/>
    <w:rsid w:val="332C05DF"/>
    <w:rsid w:val="33433420"/>
    <w:rsid w:val="336F74CD"/>
    <w:rsid w:val="348C63FE"/>
    <w:rsid w:val="349059E0"/>
    <w:rsid w:val="34C90C4B"/>
    <w:rsid w:val="34D55A46"/>
    <w:rsid w:val="3531685D"/>
    <w:rsid w:val="355E5E24"/>
    <w:rsid w:val="35751BF5"/>
    <w:rsid w:val="35C04CF1"/>
    <w:rsid w:val="365D38BD"/>
    <w:rsid w:val="36777686"/>
    <w:rsid w:val="37342D09"/>
    <w:rsid w:val="3767289B"/>
    <w:rsid w:val="37B20F10"/>
    <w:rsid w:val="37C40261"/>
    <w:rsid w:val="37CC6D65"/>
    <w:rsid w:val="37E53B01"/>
    <w:rsid w:val="37F83880"/>
    <w:rsid w:val="38092406"/>
    <w:rsid w:val="387A1D41"/>
    <w:rsid w:val="388978E8"/>
    <w:rsid w:val="38DD12E6"/>
    <w:rsid w:val="3928459D"/>
    <w:rsid w:val="39395A0D"/>
    <w:rsid w:val="399815F1"/>
    <w:rsid w:val="39BB12C9"/>
    <w:rsid w:val="3A070272"/>
    <w:rsid w:val="3A2C204A"/>
    <w:rsid w:val="3A5229BF"/>
    <w:rsid w:val="3A7A6116"/>
    <w:rsid w:val="3A90466B"/>
    <w:rsid w:val="3A9C335A"/>
    <w:rsid w:val="3AB87E63"/>
    <w:rsid w:val="3AC92674"/>
    <w:rsid w:val="3B1B654C"/>
    <w:rsid w:val="3B2D2D7F"/>
    <w:rsid w:val="3B3207D8"/>
    <w:rsid w:val="3B761759"/>
    <w:rsid w:val="3BA92045"/>
    <w:rsid w:val="3C0C32BA"/>
    <w:rsid w:val="3C0F2B9B"/>
    <w:rsid w:val="3C595226"/>
    <w:rsid w:val="3C6078B0"/>
    <w:rsid w:val="3C825E9E"/>
    <w:rsid w:val="3C987552"/>
    <w:rsid w:val="3DAD063D"/>
    <w:rsid w:val="3DFE5DEC"/>
    <w:rsid w:val="3E0B5C28"/>
    <w:rsid w:val="3E155CAB"/>
    <w:rsid w:val="3E1D5959"/>
    <w:rsid w:val="3E3A7736"/>
    <w:rsid w:val="3E5855A5"/>
    <w:rsid w:val="3EBC365B"/>
    <w:rsid w:val="3F356255"/>
    <w:rsid w:val="3F3A1B4A"/>
    <w:rsid w:val="3F5137A3"/>
    <w:rsid w:val="3F884E68"/>
    <w:rsid w:val="3FF85C00"/>
    <w:rsid w:val="40A77AE9"/>
    <w:rsid w:val="40AA4BCC"/>
    <w:rsid w:val="4120644B"/>
    <w:rsid w:val="4131751B"/>
    <w:rsid w:val="417C389F"/>
    <w:rsid w:val="419526DE"/>
    <w:rsid w:val="41B114AF"/>
    <w:rsid w:val="41E77DC3"/>
    <w:rsid w:val="42450EC5"/>
    <w:rsid w:val="427B7F93"/>
    <w:rsid w:val="42BE2AC1"/>
    <w:rsid w:val="434D00BF"/>
    <w:rsid w:val="43687BBA"/>
    <w:rsid w:val="43825B8F"/>
    <w:rsid w:val="43C43951"/>
    <w:rsid w:val="43CE2A33"/>
    <w:rsid w:val="43DF4C24"/>
    <w:rsid w:val="43F87837"/>
    <w:rsid w:val="444103DA"/>
    <w:rsid w:val="449457D3"/>
    <w:rsid w:val="449C69B2"/>
    <w:rsid w:val="44D54375"/>
    <w:rsid w:val="45193F31"/>
    <w:rsid w:val="45496171"/>
    <w:rsid w:val="45A54700"/>
    <w:rsid w:val="45FD2CD9"/>
    <w:rsid w:val="46563DBA"/>
    <w:rsid w:val="467722FB"/>
    <w:rsid w:val="469E168B"/>
    <w:rsid w:val="47616A31"/>
    <w:rsid w:val="47632A14"/>
    <w:rsid w:val="47B66BD0"/>
    <w:rsid w:val="47BB544A"/>
    <w:rsid w:val="47FC4242"/>
    <w:rsid w:val="484C2FE5"/>
    <w:rsid w:val="498A143A"/>
    <w:rsid w:val="49B52C28"/>
    <w:rsid w:val="49C51E17"/>
    <w:rsid w:val="4A2301FB"/>
    <w:rsid w:val="4A235737"/>
    <w:rsid w:val="4A3D1AAA"/>
    <w:rsid w:val="4A4E4AD2"/>
    <w:rsid w:val="4ACE1EB5"/>
    <w:rsid w:val="4B8B6BF5"/>
    <w:rsid w:val="4BB7694D"/>
    <w:rsid w:val="4C723485"/>
    <w:rsid w:val="4C733017"/>
    <w:rsid w:val="4C73668E"/>
    <w:rsid w:val="4CE302AF"/>
    <w:rsid w:val="4D855F92"/>
    <w:rsid w:val="4E016B79"/>
    <w:rsid w:val="4E923544"/>
    <w:rsid w:val="4EF450EC"/>
    <w:rsid w:val="4EF75823"/>
    <w:rsid w:val="4EFF1847"/>
    <w:rsid w:val="4F76275E"/>
    <w:rsid w:val="4FBE5033"/>
    <w:rsid w:val="4FC66F32"/>
    <w:rsid w:val="4FDA4D88"/>
    <w:rsid w:val="4FFA7CD6"/>
    <w:rsid w:val="502C68FB"/>
    <w:rsid w:val="509C3441"/>
    <w:rsid w:val="50DC209F"/>
    <w:rsid w:val="50F95660"/>
    <w:rsid w:val="51B72EFE"/>
    <w:rsid w:val="51BF0EA8"/>
    <w:rsid w:val="51D259BA"/>
    <w:rsid w:val="51D339D2"/>
    <w:rsid w:val="526A0358"/>
    <w:rsid w:val="52F70D76"/>
    <w:rsid w:val="53002246"/>
    <w:rsid w:val="5308248B"/>
    <w:rsid w:val="533B60D4"/>
    <w:rsid w:val="54364580"/>
    <w:rsid w:val="543C7FBD"/>
    <w:rsid w:val="54715849"/>
    <w:rsid w:val="54752357"/>
    <w:rsid w:val="54840B83"/>
    <w:rsid w:val="54955B60"/>
    <w:rsid w:val="54E4782A"/>
    <w:rsid w:val="54FF23FE"/>
    <w:rsid w:val="55045980"/>
    <w:rsid w:val="556D752F"/>
    <w:rsid w:val="557723E0"/>
    <w:rsid w:val="557D0F67"/>
    <w:rsid w:val="558116F5"/>
    <w:rsid w:val="563801B1"/>
    <w:rsid w:val="56993A51"/>
    <w:rsid w:val="57832089"/>
    <w:rsid w:val="581A1843"/>
    <w:rsid w:val="581C1CED"/>
    <w:rsid w:val="58301C37"/>
    <w:rsid w:val="58EA10D2"/>
    <w:rsid w:val="590A3985"/>
    <w:rsid w:val="594F00C0"/>
    <w:rsid w:val="59B566AB"/>
    <w:rsid w:val="59B65366"/>
    <w:rsid w:val="5A280F8B"/>
    <w:rsid w:val="5A7B6F4B"/>
    <w:rsid w:val="5A9B3E3B"/>
    <w:rsid w:val="5AF42035"/>
    <w:rsid w:val="5B3514A1"/>
    <w:rsid w:val="5B8A084F"/>
    <w:rsid w:val="5B937C05"/>
    <w:rsid w:val="5BA6067F"/>
    <w:rsid w:val="5C7C13A1"/>
    <w:rsid w:val="5C97125A"/>
    <w:rsid w:val="5CB0060B"/>
    <w:rsid w:val="5D221054"/>
    <w:rsid w:val="5D330760"/>
    <w:rsid w:val="5D9678AD"/>
    <w:rsid w:val="5DE71869"/>
    <w:rsid w:val="5EF4025D"/>
    <w:rsid w:val="5F524C6F"/>
    <w:rsid w:val="5FEF31E2"/>
    <w:rsid w:val="60451CA6"/>
    <w:rsid w:val="612F013E"/>
    <w:rsid w:val="61A2235E"/>
    <w:rsid w:val="61CD0440"/>
    <w:rsid w:val="6225110F"/>
    <w:rsid w:val="626C1020"/>
    <w:rsid w:val="627A083A"/>
    <w:rsid w:val="62B04F1A"/>
    <w:rsid w:val="62CE67E2"/>
    <w:rsid w:val="63704BFA"/>
    <w:rsid w:val="637345F2"/>
    <w:rsid w:val="64076A06"/>
    <w:rsid w:val="64180EB7"/>
    <w:rsid w:val="643E76F7"/>
    <w:rsid w:val="645C3C2C"/>
    <w:rsid w:val="64A26296"/>
    <w:rsid w:val="65CB0CFA"/>
    <w:rsid w:val="663C2ED5"/>
    <w:rsid w:val="666D1132"/>
    <w:rsid w:val="668A3F2E"/>
    <w:rsid w:val="668B67EC"/>
    <w:rsid w:val="66BD5B02"/>
    <w:rsid w:val="66F21A66"/>
    <w:rsid w:val="66F4532E"/>
    <w:rsid w:val="67782110"/>
    <w:rsid w:val="690221E1"/>
    <w:rsid w:val="697168CC"/>
    <w:rsid w:val="69745CBB"/>
    <w:rsid w:val="699E6D6C"/>
    <w:rsid w:val="69E90E49"/>
    <w:rsid w:val="6A416A62"/>
    <w:rsid w:val="6AFB0BCB"/>
    <w:rsid w:val="6B17098D"/>
    <w:rsid w:val="6BAD7D1A"/>
    <w:rsid w:val="6BB65654"/>
    <w:rsid w:val="6D801917"/>
    <w:rsid w:val="6E2E5F2E"/>
    <w:rsid w:val="6E826883"/>
    <w:rsid w:val="6F971261"/>
    <w:rsid w:val="6FCF00A9"/>
    <w:rsid w:val="6FD4539F"/>
    <w:rsid w:val="702A1DD5"/>
    <w:rsid w:val="70A365DB"/>
    <w:rsid w:val="70D116EA"/>
    <w:rsid w:val="70D337E2"/>
    <w:rsid w:val="70E11BEC"/>
    <w:rsid w:val="70ED0140"/>
    <w:rsid w:val="713C2459"/>
    <w:rsid w:val="716F0AC9"/>
    <w:rsid w:val="71835BBA"/>
    <w:rsid w:val="72063424"/>
    <w:rsid w:val="729837EF"/>
    <w:rsid w:val="72C043D9"/>
    <w:rsid w:val="72CB5F48"/>
    <w:rsid w:val="73B924C1"/>
    <w:rsid w:val="73D34025"/>
    <w:rsid w:val="73E060EC"/>
    <w:rsid w:val="74860A8D"/>
    <w:rsid w:val="74AD67BB"/>
    <w:rsid w:val="74E36E4A"/>
    <w:rsid w:val="75250DEF"/>
    <w:rsid w:val="757739CA"/>
    <w:rsid w:val="75B842F9"/>
    <w:rsid w:val="76FE21CC"/>
    <w:rsid w:val="774622B9"/>
    <w:rsid w:val="77711ACE"/>
    <w:rsid w:val="7775534B"/>
    <w:rsid w:val="778E5870"/>
    <w:rsid w:val="77CB5980"/>
    <w:rsid w:val="784675C7"/>
    <w:rsid w:val="789B7A66"/>
    <w:rsid w:val="78B6450D"/>
    <w:rsid w:val="79462C91"/>
    <w:rsid w:val="79777824"/>
    <w:rsid w:val="79DA4C68"/>
    <w:rsid w:val="79E941EE"/>
    <w:rsid w:val="7A5A4C9A"/>
    <w:rsid w:val="7ACC03EC"/>
    <w:rsid w:val="7B0D76B0"/>
    <w:rsid w:val="7B350F26"/>
    <w:rsid w:val="7B607BB8"/>
    <w:rsid w:val="7BF02034"/>
    <w:rsid w:val="7C314342"/>
    <w:rsid w:val="7CA762DB"/>
    <w:rsid w:val="7CB91082"/>
    <w:rsid w:val="7D3D620E"/>
    <w:rsid w:val="7DB35E48"/>
    <w:rsid w:val="7DF7174E"/>
    <w:rsid w:val="7E121583"/>
    <w:rsid w:val="7E201079"/>
    <w:rsid w:val="7E2F1514"/>
    <w:rsid w:val="7EA06960"/>
    <w:rsid w:val="7FC618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tabs>
        <w:tab w:val="left" w:pos="1770"/>
      </w:tabs>
      <w:suppressAutoHyphens/>
      <w:ind w:left="1770" w:hanging="720"/>
      <w:jc w:val="left"/>
      <w:outlineLvl w:val="1"/>
    </w:pPr>
    <w:rPr>
      <w:rFonts w:ascii="Tahoma" w:hAnsi="Tahoma"/>
      <w:b/>
      <w:kern w:val="0"/>
      <w:sz w:val="22"/>
      <w:lang w:eastAsia="ar-SA"/>
    </w:rPr>
  </w:style>
  <w:style w:type="paragraph" w:styleId="3">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rFonts w:ascii="仿宋" w:hAnsi="仿宋" w:eastAsia="仿宋" w:cs="仿宋"/>
      <w:sz w:val="32"/>
      <w:szCs w:val="32"/>
    </w:rPr>
  </w:style>
  <w:style w:type="paragraph" w:styleId="5">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6">
    <w:name w:val="Date"/>
    <w:basedOn w:val="1"/>
    <w:next w:val="1"/>
    <w:qFormat/>
    <w:uiPriority w:val="0"/>
    <w:pPr>
      <w:ind w:left="100" w:leftChars="2500"/>
    </w:p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Emphasis"/>
    <w:qFormat/>
    <w:uiPriority w:val="20"/>
    <w:rPr>
      <w:color w:val="CC0000"/>
    </w:rPr>
  </w:style>
  <w:style w:type="character" w:styleId="16">
    <w:name w:val="Hyperlink"/>
    <w:basedOn w:val="13"/>
    <w:qFormat/>
    <w:uiPriority w:val="0"/>
    <w:rPr>
      <w:color w:val="0000FF"/>
      <w:u w:val="single"/>
    </w:rPr>
  </w:style>
  <w:style w:type="paragraph" w:styleId="17">
    <w:name w:val="List Paragraph"/>
    <w:basedOn w:val="1"/>
    <w:qFormat/>
    <w:uiPriority w:val="34"/>
    <w:pPr>
      <w:ind w:firstLine="420" w:firstLineChars="200"/>
    </w:pPr>
  </w:style>
  <w:style w:type="character" w:customStyle="1" w:styleId="18">
    <w:name w:val="HTML 预设格式 Char"/>
    <w:link w:val="9"/>
    <w:qFormat/>
    <w:uiPriority w:val="99"/>
    <w:rPr>
      <w:rFonts w:ascii="宋体" w:hAnsi="宋体" w:cs="宋体"/>
      <w:sz w:val="24"/>
      <w:szCs w:val="24"/>
    </w:rPr>
  </w:style>
  <w:style w:type="character" w:customStyle="1" w:styleId="19">
    <w:name w:val="页脚 Char"/>
    <w:link w:val="7"/>
    <w:qFormat/>
    <w:uiPriority w:val="0"/>
    <w:rPr>
      <w:kern w:val="2"/>
      <w:sz w:val="18"/>
      <w:szCs w:val="18"/>
    </w:rPr>
  </w:style>
  <w:style w:type="character" w:customStyle="1" w:styleId="20">
    <w:name w:val="页眉 Char"/>
    <w:link w:val="8"/>
    <w:qFormat/>
    <w:uiPriority w:val="0"/>
    <w:rPr>
      <w:kern w:val="2"/>
      <w:sz w:val="18"/>
      <w:szCs w:val="18"/>
    </w:rPr>
  </w:style>
  <w:style w:type="paragraph" w:customStyle="1" w:styleId="21">
    <w:name w:val="公文标题"/>
    <w:basedOn w:val="1"/>
    <w:next w:val="1"/>
    <w:qFormat/>
    <w:uiPriority w:val="0"/>
    <w:pPr>
      <w:spacing w:line="600" w:lineRule="exact"/>
      <w:jc w:val="center"/>
    </w:pPr>
    <w:rPr>
      <w:rFonts w:ascii="方正小标宋简体" w:hAnsi="Times New Roman" w:eastAsia="方正小标宋简体"/>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945</Words>
  <Characters>1130</Characters>
  <Lines>7</Lines>
  <Paragraphs>2</Paragraphs>
  <TotalTime>0</TotalTime>
  <ScaleCrop>false</ScaleCrop>
  <LinksUpToDate>false</LinksUpToDate>
  <CharactersWithSpaces>1247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2015-08-17T05:31:00Z</dcterms:created>
  <dc:creator>Administrator</dc:creator>
  <cp:lastModifiedBy>姿妤</cp:lastModifiedBy>
  <cp:lastPrinted>2017-04-17T03:11:00Z</cp:lastPrinted>
  <dcterms:modified xsi:type="dcterms:W3CDTF">2021-10-13T06:43:59Z</dcterms:modified>
  <dc:title>广州市总部经济协会会员服务专题讲座</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1380F27AF46142EFB0FA4F2DA772BFC3</vt:lpwstr>
  </property>
</Properties>
</file>