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华文中宋" w:eastAsia="方正小标宋简体"/>
          <w:bCs/>
          <w:sz w:val="40"/>
          <w:szCs w:val="44"/>
        </w:rPr>
      </w:pPr>
      <w:r>
        <w:rPr>
          <w:rFonts w:hint="eastAsia" w:ascii="方正小标宋简体" w:hAnsi="华文中宋" w:eastAsia="方正小标宋简体"/>
          <w:bCs/>
          <w:sz w:val="40"/>
          <w:szCs w:val="44"/>
        </w:rPr>
        <w:br w:type="page"/>
      </w:r>
    </w:p>
    <w:p>
      <w:pPr>
        <w:pStyle w:val="30"/>
        <w:keepNext w:val="0"/>
        <w:keepLines w:val="0"/>
        <w:pageBreakBefore w:val="0"/>
        <w:widowControl/>
        <w:tabs>
          <w:tab w:val="right" w:leader="dot" w:pos="8390"/>
        </w:tabs>
        <w:kinsoku/>
        <w:wordWrap/>
        <w:overflowPunct/>
        <w:topLinePunct w:val="0"/>
        <w:autoSpaceDE/>
        <w:autoSpaceDN/>
        <w:bidi w:val="0"/>
        <w:adjustRightInd/>
        <w:snapToGrid/>
        <w:spacing w:line="600" w:lineRule="auto"/>
        <w:textAlignment w:val="auto"/>
        <w:rPr>
          <w:rFonts w:hint="eastAsia" w:ascii="仿宋_GB2312" w:hAnsi="仿宋_GB2312" w:eastAsia="仿宋_GB2312" w:cs="仿宋_GB2312"/>
          <w:sz w:val="28"/>
          <w:szCs w:val="28"/>
          <w:lang w:val="en-US" w:eastAsia="zh-CN"/>
        </w:rPr>
      </w:pPr>
    </w:p>
    <w:p>
      <w:pPr>
        <w:spacing w:before="0" w:beforeLines="0" w:after="0" w:afterLines="0" w:line="240" w:lineRule="auto"/>
        <w:ind w:left="0" w:leftChars="0" w:right="0" w:rightChars="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pStyle w:val="30"/>
        <w:keepNext w:val="0"/>
        <w:keepLines w:val="0"/>
        <w:pageBreakBefore w:val="0"/>
        <w:widowControl/>
        <w:tabs>
          <w:tab w:val="right" w:leader="dot" w:pos="8390"/>
        </w:tabs>
        <w:kinsoku/>
        <w:wordWrap/>
        <w:overflowPunct/>
        <w:topLinePunct w:val="0"/>
        <w:autoSpaceDE/>
        <w:autoSpaceDN/>
        <w:bidi w:val="0"/>
        <w:adjustRightInd/>
        <w:snapToGrid/>
        <w:spacing w:line="600" w:lineRule="auto"/>
        <w:textAlignment w:val="auto"/>
        <w:rPr>
          <w:rFonts w:hint="eastAsia" w:ascii="仿宋_GB2312" w:hAnsi="仿宋_GB2312" w:eastAsia="仿宋_GB2312" w:cs="仿宋_GB2312"/>
          <w:sz w:val="28"/>
          <w:szCs w:val="28"/>
          <w:lang w:val="en-US" w:eastAsia="zh-CN"/>
        </w:rPr>
      </w:pPr>
    </w:p>
    <w:p>
      <w:pPr>
        <w:pStyle w:val="30"/>
        <w:keepNext w:val="0"/>
        <w:keepLines w:val="0"/>
        <w:pageBreakBefore w:val="0"/>
        <w:widowControl/>
        <w:tabs>
          <w:tab w:val="right" w:leader="dot" w:pos="8390"/>
        </w:tabs>
        <w:kinsoku/>
        <w:wordWrap/>
        <w:overflowPunct/>
        <w:topLinePunct w:val="0"/>
        <w:autoSpaceDE/>
        <w:autoSpaceDN/>
        <w:bidi w:val="0"/>
        <w:adjustRightInd/>
        <w:snapToGrid/>
        <w:spacing w:line="60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"1-1"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_Toc25832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第三届第一次会员大会暨换届大会会议议程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1</w:t>
      </w:r>
    </w:p>
    <w:p>
      <w:pPr>
        <w:pStyle w:val="30"/>
        <w:keepNext w:val="0"/>
        <w:keepLines w:val="0"/>
        <w:pageBreakBefore w:val="0"/>
        <w:widowControl/>
        <w:tabs>
          <w:tab w:val="right" w:leader="dot" w:pos="8390"/>
        </w:tabs>
        <w:kinsoku/>
        <w:wordWrap/>
        <w:overflowPunct/>
        <w:topLinePunct w:val="0"/>
        <w:autoSpaceDE/>
        <w:autoSpaceDN/>
        <w:bidi w:val="0"/>
        <w:adjustRightInd/>
        <w:snapToGrid/>
        <w:spacing w:line="60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highlight w:val="none"/>
          <w:lang w:eastAsia="zh-CN"/>
        </w:rPr>
        <w:t>广州市总部经济协会</w:t>
      </w:r>
      <w:r>
        <w:rPr>
          <w:rFonts w:hint="eastAsia" w:ascii="仿宋_GB2312" w:hAnsi="仿宋_GB2312" w:eastAsia="仿宋_GB2312" w:cs="仿宋_GB2312"/>
          <w:sz w:val="28"/>
          <w:szCs w:val="28"/>
          <w:highlight w:val="none"/>
          <w:lang w:val="en-US" w:eastAsia="zh-CN"/>
        </w:rPr>
        <w:t>“穗总部惠”小程序介绍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3</w:t>
      </w:r>
    </w:p>
    <w:p>
      <w:pPr>
        <w:pStyle w:val="30"/>
        <w:keepNext w:val="0"/>
        <w:keepLines w:val="0"/>
        <w:pageBreakBefore w:val="0"/>
        <w:widowControl/>
        <w:tabs>
          <w:tab w:val="right" w:leader="dot" w:pos="8390"/>
        </w:tabs>
        <w:kinsoku/>
        <w:wordWrap/>
        <w:overflowPunct/>
        <w:topLinePunct w:val="0"/>
        <w:autoSpaceDE/>
        <w:autoSpaceDN/>
        <w:bidi w:val="0"/>
        <w:adjustRightInd/>
        <w:snapToGrid/>
        <w:spacing w:line="60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_Toc17395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highlight w:val="none"/>
          <w:lang w:eastAsia="zh-CN"/>
        </w:rPr>
        <w:t>广州市总部经济协会</w:t>
      </w:r>
      <w:r>
        <w:rPr>
          <w:rFonts w:hint="eastAsia" w:ascii="仿宋_GB2312" w:hAnsi="仿宋_GB2312" w:eastAsia="仿宋_GB2312" w:cs="仿宋_GB2312"/>
          <w:sz w:val="28"/>
          <w:szCs w:val="28"/>
          <w:highlight w:val="none"/>
          <w:lang w:val="en-US" w:eastAsia="zh-CN"/>
        </w:rPr>
        <w:t>2022年第二届总部企业足球联赛介绍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4</w:t>
      </w:r>
    </w:p>
    <w:p>
      <w:pPr>
        <w:pStyle w:val="30"/>
        <w:keepNext w:val="0"/>
        <w:keepLines w:val="0"/>
        <w:pageBreakBefore w:val="0"/>
        <w:widowControl/>
        <w:tabs>
          <w:tab w:val="right" w:leader="dot" w:pos="8390"/>
        </w:tabs>
        <w:kinsoku/>
        <w:wordWrap/>
        <w:overflowPunct/>
        <w:topLinePunct w:val="0"/>
        <w:autoSpaceDE/>
        <w:autoSpaceDN/>
        <w:bidi w:val="0"/>
        <w:adjustRightInd/>
        <w:snapToGrid/>
        <w:spacing w:line="60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_Toc19255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highlight w:val="none"/>
          <w:lang w:eastAsia="zh-CN"/>
        </w:rPr>
        <w:t>广州市总部经济协会</w:t>
      </w:r>
      <w:r>
        <w:rPr>
          <w:rFonts w:hint="eastAsia" w:ascii="仿宋_GB2312" w:hAnsi="仿宋_GB2312" w:eastAsia="仿宋_GB2312" w:cs="仿宋_GB2312"/>
          <w:sz w:val="28"/>
          <w:szCs w:val="28"/>
          <w:highlight w:val="none"/>
          <w:lang w:val="en-US" w:eastAsia="zh-CN"/>
        </w:rPr>
        <w:t>第二届会员企业名录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5</w:t>
      </w:r>
    </w:p>
    <w:p>
      <w:pPr>
        <w:pStyle w:val="30"/>
        <w:keepNext w:val="0"/>
        <w:keepLines w:val="0"/>
        <w:pageBreakBefore w:val="0"/>
        <w:widowControl/>
        <w:tabs>
          <w:tab w:val="right" w:leader="dot" w:pos="8390"/>
        </w:tabs>
        <w:kinsoku/>
        <w:wordWrap/>
        <w:overflowPunct/>
        <w:topLinePunct w:val="0"/>
        <w:autoSpaceDE/>
        <w:autoSpaceDN/>
        <w:bidi w:val="0"/>
        <w:adjustRightInd/>
        <w:snapToGrid/>
        <w:spacing w:line="600" w:lineRule="auto"/>
        <w:textAlignment w:val="auto"/>
        <w:rPr>
          <w:rFonts w:hint="eastAsia" w:ascii="仿宋_GB2312" w:hAnsi="仿宋_GB2312" w:eastAsia="仿宋_GB2312" w:cs="仿宋_GB2312"/>
          <w:sz w:val="28"/>
          <w:szCs w:val="28"/>
          <w:lang w:val="en-US" w:eastAsia="zh-CN"/>
        </w:rPr>
      </w:pPr>
    </w:p>
    <w:p>
      <w:pPr>
        <w:pStyle w:val="2"/>
        <w:rPr>
          <w:rFonts w:hint="eastAsia"/>
        </w:rPr>
        <w:sectPr>
          <w:headerReference r:id="rId3" w:type="default"/>
          <w:footerReference r:id="rId5" w:type="default"/>
          <w:headerReference r:id="rId4" w:type="even"/>
          <w:pgSz w:w="11906" w:h="16838"/>
          <w:pgMar w:top="1389" w:right="1758" w:bottom="1418" w:left="1758" w:header="851" w:footer="992" w:gutter="0"/>
          <w:pgNumType w:fmt="numberInDash" w:start="1"/>
          <w:cols w:space="720" w:num="1"/>
          <w:docGrid w:type="lines" w:linePitch="312" w:charSpace="0"/>
        </w:sectPr>
      </w:pPr>
      <w:r>
        <w:rPr>
          <w:rFonts w:hint="eastAsia" w:ascii="仿宋_GB2312" w:hAnsi="仿宋_GB2312" w:eastAsia="仿宋_GB2312" w:cs="仿宋_GB2312"/>
          <w:sz w:val="28"/>
          <w:szCs w:val="28"/>
        </w:rPr>
        <w:fldChar w:fldCharType="end"/>
      </w:r>
    </w:p>
    <w:p>
      <w:pPr>
        <w:adjustRightInd w:val="0"/>
        <w:snapToGrid w:val="0"/>
        <w:spacing w:line="560" w:lineRule="exact"/>
        <w:jc w:val="center"/>
        <w:rPr>
          <w:rFonts w:hint="eastAsia" w:ascii="方正小标宋简体" w:hAnsi="华文中宋" w:eastAsia="方正小标宋简体"/>
          <w:bCs/>
          <w:sz w:val="40"/>
          <w:szCs w:val="44"/>
        </w:rPr>
      </w:pPr>
      <w:r>
        <w:rPr>
          <w:rFonts w:hint="eastAsia" w:ascii="方正小标宋简体" w:hAnsi="华文中宋" w:eastAsia="方正小标宋简体"/>
          <w:bCs/>
          <w:sz w:val="40"/>
          <w:szCs w:val="44"/>
        </w:rPr>
        <w:t>广州市总部经济协会</w:t>
      </w:r>
    </w:p>
    <w:p>
      <w:pPr>
        <w:spacing w:line="0" w:lineRule="atLeast"/>
        <w:jc w:val="center"/>
        <w:outlineLvl w:val="0"/>
        <w:rPr>
          <w:rFonts w:hint="eastAsia" w:ascii="方正小标宋简体" w:hAnsi="华文中宋" w:eastAsia="方正小标宋简体"/>
          <w:bCs/>
          <w:sz w:val="40"/>
          <w:szCs w:val="44"/>
          <w:lang w:val="en-US" w:eastAsia="zh-CN"/>
        </w:rPr>
      </w:pPr>
      <w:bookmarkStart w:id="0" w:name="_Toc5019"/>
      <w:bookmarkStart w:id="1" w:name="_Toc13510"/>
      <w:bookmarkStart w:id="2" w:name="_Toc25832"/>
      <w:r>
        <w:rPr>
          <w:rFonts w:hint="eastAsia" w:ascii="方正小标宋简体" w:hAnsi="华文中宋" w:eastAsia="方正小标宋简体"/>
          <w:bCs/>
          <w:sz w:val="40"/>
          <w:szCs w:val="44"/>
          <w:lang w:val="en-US" w:eastAsia="zh-CN"/>
        </w:rPr>
        <w:t>第三届</w:t>
      </w:r>
      <w:bookmarkStart w:id="3" w:name="_Toc4109_WPSOffice_Level1"/>
      <w:bookmarkStart w:id="4" w:name="_Toc23705_WPSOffice_Level1"/>
      <w:bookmarkStart w:id="5" w:name="_Toc21132_WPSOffice_Level1"/>
      <w:r>
        <w:rPr>
          <w:rFonts w:hint="eastAsia" w:ascii="方正小标宋简体" w:hAnsi="华文中宋" w:eastAsia="方正小标宋简体"/>
          <w:bCs/>
          <w:sz w:val="40"/>
          <w:szCs w:val="44"/>
          <w:lang w:val="en-US" w:eastAsia="zh-CN"/>
        </w:rPr>
        <w:t>第一次会员大会暨换届大会</w:t>
      </w:r>
      <w:bookmarkEnd w:id="0"/>
      <w:bookmarkEnd w:id="1"/>
      <w:bookmarkEnd w:id="2"/>
      <w:bookmarkEnd w:id="3"/>
      <w:bookmarkEnd w:id="4"/>
      <w:bookmarkEnd w:id="5"/>
    </w:p>
    <w:p>
      <w:pPr>
        <w:spacing w:line="0" w:lineRule="atLeast"/>
        <w:jc w:val="center"/>
        <w:rPr>
          <w:rFonts w:hint="eastAsia" w:ascii="方正小标宋简体" w:hAnsi="华文中宋" w:eastAsia="方正小标宋简体"/>
          <w:bCs/>
          <w:sz w:val="44"/>
          <w:szCs w:val="44"/>
        </w:rPr>
      </w:pPr>
      <w:bookmarkStart w:id="6" w:name="_Toc2981_WPSOffice_Level1"/>
      <w:bookmarkStart w:id="7" w:name="_Toc16450_WPSOffice_Level1"/>
      <w:bookmarkStart w:id="8" w:name="_Toc11885_WPSOffice_Level1"/>
      <w:r>
        <w:rPr>
          <w:rFonts w:hint="eastAsia" w:ascii="方正小标宋简体" w:hAnsi="华文中宋" w:eastAsia="方正小标宋简体"/>
          <w:bCs/>
          <w:sz w:val="44"/>
          <w:szCs w:val="44"/>
        </w:rPr>
        <w:t>会议议程</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312" w:lineRule="auto"/>
        <w:ind w:left="-105" w:leftChars="-50" w:firstLine="472" w:firstLineChars="196"/>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会议时间：</w:t>
      </w:r>
      <w:r>
        <w:rPr>
          <w:rFonts w:hint="eastAsia" w:ascii="仿宋_GB2312" w:hAnsi="仿宋_GB2312" w:eastAsia="仿宋_GB2312" w:cs="仿宋_GB2312"/>
          <w:bCs/>
          <w:sz w:val="24"/>
          <w:szCs w:val="24"/>
        </w:rPr>
        <w:t>2</w:t>
      </w:r>
      <w:r>
        <w:rPr>
          <w:rFonts w:hint="eastAsia" w:ascii="仿宋_GB2312" w:hAnsi="仿宋_GB2312" w:eastAsia="仿宋_GB2312" w:cs="仿宋_GB2312"/>
          <w:bCs/>
          <w:sz w:val="24"/>
          <w:szCs w:val="24"/>
          <w:lang w:val="en-US" w:eastAsia="zh-CN"/>
        </w:rPr>
        <w:t>022</w:t>
      </w:r>
      <w:r>
        <w:rPr>
          <w:rFonts w:hint="eastAsia" w:ascii="仿宋_GB2312" w:hAnsi="仿宋_GB2312" w:eastAsia="仿宋_GB2312" w:cs="仿宋_GB2312"/>
          <w:bCs/>
          <w:sz w:val="24"/>
          <w:szCs w:val="24"/>
        </w:rPr>
        <w:t>年</w:t>
      </w:r>
      <w:r>
        <w:rPr>
          <w:rFonts w:hint="eastAsia" w:ascii="仿宋_GB2312" w:hAnsi="仿宋_GB2312" w:eastAsia="仿宋_GB2312" w:cs="仿宋_GB2312"/>
          <w:bCs/>
          <w:sz w:val="24"/>
          <w:szCs w:val="24"/>
          <w:lang w:val="en-US" w:eastAsia="zh-CN"/>
        </w:rPr>
        <w:t>8</w:t>
      </w:r>
      <w:r>
        <w:rPr>
          <w:rFonts w:hint="eastAsia" w:ascii="仿宋_GB2312" w:hAnsi="仿宋_GB2312" w:eastAsia="仿宋_GB2312" w:cs="仿宋_GB2312"/>
          <w:bCs/>
          <w:sz w:val="24"/>
          <w:szCs w:val="24"/>
        </w:rPr>
        <w:t>月</w:t>
      </w: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日</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周五</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下</w:t>
      </w:r>
      <w:r>
        <w:rPr>
          <w:rFonts w:hint="eastAsia" w:ascii="仿宋_GB2312" w:hAnsi="仿宋_GB2312" w:eastAsia="仿宋_GB2312" w:cs="仿宋_GB2312"/>
          <w:bCs/>
          <w:sz w:val="24"/>
          <w:szCs w:val="24"/>
        </w:rPr>
        <w:t>午</w:t>
      </w:r>
      <w:r>
        <w:rPr>
          <w:rFonts w:hint="eastAsia" w:ascii="仿宋_GB2312" w:hAnsi="仿宋_GB2312" w:eastAsia="仿宋_GB2312" w:cs="仿宋_GB2312"/>
          <w:bCs/>
          <w:sz w:val="24"/>
          <w:szCs w:val="24"/>
          <w:lang w:val="en-US" w:eastAsia="zh-CN"/>
        </w:rPr>
        <w:t>14</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0</w:t>
      </w:r>
      <w:r>
        <w:rPr>
          <w:rFonts w:hint="eastAsia" w:ascii="仿宋_GB2312" w:hAnsi="仿宋_GB2312" w:eastAsia="仿宋_GB2312" w:cs="仿宋_GB2312"/>
          <w:bCs/>
          <w:sz w:val="24"/>
          <w:szCs w:val="24"/>
        </w:rPr>
        <w:t>0-1</w:t>
      </w:r>
      <w:r>
        <w:rPr>
          <w:rFonts w:hint="eastAsia" w:ascii="仿宋_GB2312" w:hAnsi="仿宋_GB2312" w:eastAsia="仿宋_GB2312" w:cs="仿宋_GB2312"/>
          <w:bCs/>
          <w:sz w:val="24"/>
          <w:szCs w:val="24"/>
          <w:lang w:val="en-US" w:eastAsia="zh-CN"/>
        </w:rPr>
        <w:t>7</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lang w:val="en-US" w:eastAsia="zh-CN"/>
        </w:rPr>
        <w:t>0</w:t>
      </w:r>
      <w:r>
        <w:rPr>
          <w:rFonts w:hint="eastAsia" w:ascii="仿宋_GB2312" w:hAnsi="仿宋_GB2312" w:eastAsia="仿宋_GB2312" w:cs="仿宋_GB2312"/>
          <w:bCs/>
          <w:sz w:val="24"/>
          <w:szCs w:val="24"/>
        </w:rPr>
        <w:t>0</w:t>
      </w:r>
    </w:p>
    <w:p>
      <w:pPr>
        <w:keepNext w:val="0"/>
        <w:keepLines w:val="0"/>
        <w:pageBreakBefore w:val="0"/>
        <w:widowControl w:val="0"/>
        <w:kinsoku/>
        <w:wordWrap/>
        <w:overflowPunct/>
        <w:topLinePunct w:val="0"/>
        <w:autoSpaceDE/>
        <w:autoSpaceDN/>
        <w:bidi w:val="0"/>
        <w:adjustRightInd/>
        <w:snapToGrid/>
        <w:spacing w:line="312" w:lineRule="auto"/>
        <w:ind w:left="36" w:leftChars="17" w:firstLine="352" w:firstLineChars="146"/>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
          <w:bCs/>
          <w:sz w:val="24"/>
          <w:szCs w:val="24"/>
        </w:rPr>
        <w:t>会议地点：</w:t>
      </w:r>
      <w:r>
        <w:rPr>
          <w:rFonts w:hint="eastAsia" w:ascii="仿宋_GB2312" w:hAnsi="仿宋_GB2312" w:eastAsia="仿宋_GB2312" w:cs="仿宋_GB2312"/>
          <w:bCs/>
          <w:sz w:val="24"/>
          <w:szCs w:val="24"/>
          <w:lang w:val="en-US" w:eastAsia="zh-CN"/>
        </w:rPr>
        <w:t>岭南V谷C1栋一楼 C1报告厅（地址：广州市荔湾区花地大道南657号岭南V谷园区内C1栋）</w:t>
      </w:r>
    </w:p>
    <w:p>
      <w:pPr>
        <w:keepNext w:val="0"/>
        <w:keepLines w:val="0"/>
        <w:pageBreakBefore w:val="0"/>
        <w:widowControl w:val="0"/>
        <w:kinsoku/>
        <w:wordWrap/>
        <w:overflowPunct/>
        <w:topLinePunct w:val="0"/>
        <w:autoSpaceDE/>
        <w:autoSpaceDN/>
        <w:bidi w:val="0"/>
        <w:adjustRightInd/>
        <w:snapToGrid/>
        <w:spacing w:line="312" w:lineRule="auto"/>
        <w:ind w:left="36" w:leftChars="17" w:firstLine="352" w:firstLineChars="146"/>
        <w:textAlignment w:val="auto"/>
        <w:outlineLvl w:val="0"/>
        <w:rPr>
          <w:rFonts w:hint="default" w:ascii="仿宋_GB2312" w:hAnsi="仿宋_GB2312" w:eastAsia="仿宋_GB2312" w:cs="仿宋_GB2312"/>
          <w:bCs/>
          <w:sz w:val="24"/>
          <w:szCs w:val="24"/>
          <w:lang w:val="en-US" w:eastAsia="zh-CN"/>
        </w:rPr>
      </w:pPr>
      <w:bookmarkStart w:id="9" w:name="_Toc30574"/>
      <w:bookmarkStart w:id="10" w:name="_Toc2068"/>
      <w:bookmarkStart w:id="11" w:name="_Toc7273"/>
      <w:r>
        <w:rPr>
          <w:rFonts w:hint="eastAsia" w:ascii="仿宋_GB2312" w:hAnsi="仿宋_GB2312" w:eastAsia="仿宋_GB2312" w:cs="仿宋_GB2312"/>
          <w:b/>
          <w:bCs/>
          <w:sz w:val="24"/>
          <w:szCs w:val="24"/>
        </w:rPr>
        <w:t>主 持 人：</w:t>
      </w:r>
      <w:r>
        <w:rPr>
          <w:rFonts w:hint="eastAsia" w:ascii="仿宋_GB2312" w:hAnsi="仿宋_GB2312" w:eastAsia="仿宋_GB2312" w:cs="仿宋_GB2312"/>
          <w:bCs/>
          <w:sz w:val="24"/>
          <w:szCs w:val="24"/>
          <w:lang w:val="en-US" w:eastAsia="zh-CN"/>
        </w:rPr>
        <w:t>广州无线电集团技术管理部张庆俐</w:t>
      </w:r>
      <w:bookmarkEnd w:id="9"/>
      <w:bookmarkEnd w:id="10"/>
      <w:bookmarkEnd w:id="11"/>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14"/>
        <w:gridCol w:w="4883"/>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731" w:type="dxa"/>
            <w:tcBorders>
              <w:top w:val="thinThickSmallGap" w:color="auto" w:sz="18" w:space="0"/>
              <w:left w:val="nil"/>
              <w:bottom w:val="single" w:color="auto" w:sz="4" w:space="0"/>
            </w:tcBorders>
            <w:shd w:val="clear" w:color="auto" w:fill="D7D7D7"/>
            <w:noWrap w:val="0"/>
            <w:vAlign w:val="center"/>
          </w:tcPr>
          <w:p>
            <w:pPr>
              <w:spacing w:line="300" w:lineRule="exact"/>
              <w:jc w:val="center"/>
              <w:rPr>
                <w:rFonts w:ascii="黑体" w:hAnsi="黑体" w:eastAsia="黑体" w:cs="黑体"/>
                <w:sz w:val="24"/>
              </w:rPr>
            </w:pPr>
            <w:r>
              <w:rPr>
                <w:rFonts w:hint="eastAsia" w:ascii="黑体" w:eastAsia="黑体"/>
                <w:sz w:val="24"/>
              </w:rPr>
              <w:t>序号</w:t>
            </w:r>
          </w:p>
        </w:tc>
        <w:tc>
          <w:tcPr>
            <w:tcW w:w="1314" w:type="dxa"/>
            <w:tcBorders>
              <w:top w:val="thinThickSmallGap" w:color="auto" w:sz="18" w:space="0"/>
              <w:bottom w:val="single" w:color="auto" w:sz="4" w:space="0"/>
            </w:tcBorders>
            <w:shd w:val="clear" w:color="auto" w:fill="D7D7D7"/>
            <w:noWrap w:val="0"/>
            <w:vAlign w:val="center"/>
          </w:tcPr>
          <w:p>
            <w:pPr>
              <w:spacing w:line="300" w:lineRule="exact"/>
              <w:jc w:val="center"/>
              <w:rPr>
                <w:rFonts w:ascii="黑体" w:hAnsi="黑体" w:eastAsia="黑体" w:cs="黑体"/>
                <w:sz w:val="24"/>
              </w:rPr>
            </w:pPr>
            <w:r>
              <w:rPr>
                <w:rFonts w:hint="eastAsia" w:ascii="黑体" w:eastAsia="黑体"/>
                <w:sz w:val="24"/>
              </w:rPr>
              <w:t>内 容</w:t>
            </w:r>
          </w:p>
        </w:tc>
        <w:tc>
          <w:tcPr>
            <w:tcW w:w="4883" w:type="dxa"/>
            <w:tcBorders>
              <w:top w:val="thinThickSmallGap" w:color="auto" w:sz="18" w:space="0"/>
              <w:bottom w:val="single" w:color="auto" w:sz="4" w:space="0"/>
            </w:tcBorders>
            <w:shd w:val="clear" w:color="auto" w:fill="D7D7D7"/>
            <w:noWrap w:val="0"/>
            <w:vAlign w:val="center"/>
          </w:tcPr>
          <w:p>
            <w:pPr>
              <w:spacing w:line="300" w:lineRule="exact"/>
              <w:jc w:val="center"/>
              <w:rPr>
                <w:rFonts w:ascii="黑体" w:hAnsi="黑体" w:eastAsia="黑体" w:cs="黑体"/>
                <w:sz w:val="24"/>
              </w:rPr>
            </w:pPr>
            <w:r>
              <w:rPr>
                <w:rFonts w:hint="eastAsia" w:ascii="黑体" w:eastAsia="黑体"/>
                <w:sz w:val="24"/>
                <w:lang w:val="en-US" w:eastAsia="zh-CN"/>
              </w:rPr>
              <w:t>议程</w:t>
            </w:r>
            <w:r>
              <w:rPr>
                <w:rFonts w:hint="eastAsia" w:ascii="黑体" w:eastAsia="黑体"/>
                <w:sz w:val="24"/>
              </w:rPr>
              <w:t>安排</w:t>
            </w:r>
          </w:p>
        </w:tc>
        <w:tc>
          <w:tcPr>
            <w:tcW w:w="1681" w:type="dxa"/>
            <w:tcBorders>
              <w:top w:val="thinThickSmallGap" w:color="auto" w:sz="18" w:space="0"/>
              <w:bottom w:val="single" w:color="auto" w:sz="4" w:space="0"/>
              <w:right w:val="nil"/>
            </w:tcBorders>
            <w:shd w:val="clear" w:color="auto" w:fill="D7D7D7"/>
            <w:noWrap w:val="0"/>
            <w:vAlign w:val="center"/>
          </w:tcPr>
          <w:p>
            <w:pPr>
              <w:spacing w:line="300" w:lineRule="exact"/>
              <w:jc w:val="center"/>
              <w:rPr>
                <w:rFonts w:ascii="黑体" w:hAnsi="黑体" w:eastAsia="黑体" w:cs="黑体"/>
                <w:sz w:val="24"/>
              </w:rPr>
            </w:pPr>
            <w:r>
              <w:rPr>
                <w:rFonts w:hint="eastAsia" w:ascii="黑体" w:eastAsia="黑体"/>
                <w:sz w:val="24"/>
              </w:rPr>
              <w:t>预计时间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31" w:type="dxa"/>
            <w:tcBorders>
              <w:lef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314" w:type="dxa"/>
            <w:noWrap w:val="0"/>
            <w:vAlign w:val="center"/>
          </w:tcPr>
          <w:p>
            <w:pPr>
              <w:spacing w:before="31" w:beforeLines="10" w:after="31" w:afterLines="10"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签到</w:t>
            </w:r>
          </w:p>
        </w:tc>
        <w:tc>
          <w:tcPr>
            <w:tcW w:w="4883" w:type="dxa"/>
            <w:noWrap w:val="0"/>
            <w:vAlign w:val="center"/>
          </w:tcPr>
          <w:p>
            <w:pPr>
              <w:spacing w:before="31" w:beforeLines="10" w:after="31" w:afterLines="10"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参会人员签到</w:t>
            </w:r>
          </w:p>
        </w:tc>
        <w:tc>
          <w:tcPr>
            <w:tcW w:w="1681" w:type="dxa"/>
            <w:tcBorders>
              <w:righ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14:00-14:30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6" w:hRule="exact"/>
          <w:jc w:val="center"/>
        </w:trPr>
        <w:tc>
          <w:tcPr>
            <w:tcW w:w="731" w:type="dxa"/>
            <w:tcBorders>
              <w:lef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314" w:type="dxa"/>
            <w:noWrap w:val="0"/>
            <w:vAlign w:val="center"/>
          </w:tcPr>
          <w:p>
            <w:pPr>
              <w:spacing w:before="31" w:beforeLines="10" w:after="31" w:afterLines="10" w:line="32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换届选举</w:t>
            </w:r>
          </w:p>
        </w:tc>
        <w:tc>
          <w:tcPr>
            <w:tcW w:w="4883" w:type="dxa"/>
            <w:noWrap w:val="0"/>
            <w:vAlign w:val="center"/>
          </w:tcPr>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一</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听取和审议第二届理事会工作报告；</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（二）听取和审议第二届监事会工作报告；</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（三）听取和审议第二届理事会财务报告；</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（四）听取并审议第三届换届选举工作情况报告；</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（五）审议换届大会选举办法；</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（六）审议换届选举监票人、计票人名单；</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（七）听取章程修订说明、会费调整说明，审议章程修订草案、会费调整草案；</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（八）听取新一届理事会监事会成员候选人产生情况，并投票选举。</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（九）听取和审议总部协会“穗总部惠”小程序开发项目；</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（十）听取和审议总部协会2022年第二届总部企业足球联赛活动；</w:t>
            </w:r>
          </w:p>
          <w:p>
            <w:pPr>
              <w:spacing w:before="31" w:beforeLines="10" w:after="31" w:afterLines="10" w:line="32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（十一）监票人宣读计票结果；</w:t>
            </w:r>
          </w:p>
          <w:p>
            <w:pPr>
              <w:spacing w:before="31" w:beforeLines="10" w:after="31" w:afterLines="10"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（十二）宣布第三届当选会长、监事长、副会长、秘书长、理事会、监事会成员名单。</w:t>
            </w:r>
          </w:p>
        </w:tc>
        <w:tc>
          <w:tcPr>
            <w:tcW w:w="1681" w:type="dxa"/>
            <w:tcBorders>
              <w:righ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14:30-1</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tcBorders>
              <w:lef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314" w:type="dxa"/>
            <w:noWrap w:val="0"/>
            <w:vAlign w:val="center"/>
          </w:tcPr>
          <w:p>
            <w:pPr>
              <w:spacing w:before="31" w:beforeLines="10" w:after="31" w:afterLines="10" w:line="32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总结发言</w:t>
            </w:r>
          </w:p>
        </w:tc>
        <w:tc>
          <w:tcPr>
            <w:tcW w:w="4883" w:type="dxa"/>
            <w:noWrap w:val="0"/>
            <w:vAlign w:val="center"/>
          </w:tcPr>
          <w:p>
            <w:pPr>
              <w:spacing w:before="31" w:beforeLines="10" w:after="31" w:afterLines="10"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协会新当选会长讲话</w:t>
            </w:r>
          </w:p>
        </w:tc>
        <w:tc>
          <w:tcPr>
            <w:tcW w:w="1681" w:type="dxa"/>
            <w:tcBorders>
              <w:righ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30</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tcBorders>
              <w:lef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314" w:type="dxa"/>
            <w:noWrap w:val="0"/>
            <w:vAlign w:val="center"/>
          </w:tcPr>
          <w:p>
            <w:pPr>
              <w:spacing w:before="31" w:beforeLines="10" w:after="31" w:afterLines="10" w:line="32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总结发言</w:t>
            </w:r>
          </w:p>
        </w:tc>
        <w:tc>
          <w:tcPr>
            <w:tcW w:w="4883" w:type="dxa"/>
            <w:tcBorders>
              <w:top w:val="single" w:color="auto" w:sz="4" w:space="0"/>
              <w:bottom w:val="single" w:color="auto" w:sz="4" w:space="0"/>
            </w:tcBorders>
            <w:noWrap w:val="0"/>
            <w:vAlign w:val="center"/>
          </w:tcPr>
          <w:p>
            <w:pPr>
              <w:spacing w:before="31" w:beforeLines="10" w:after="31" w:afterLines="10" w:line="320" w:lineRule="exac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市</w:t>
            </w:r>
            <w:r>
              <w:rPr>
                <w:rFonts w:hint="default" w:ascii="Times New Roman" w:hAnsi="Times New Roman" w:eastAsia="仿宋_GB2312" w:cs="Times New Roman"/>
                <w:sz w:val="24"/>
                <w:lang w:val="en-US" w:eastAsia="zh-CN"/>
              </w:rPr>
              <w:t>社管局发言</w:t>
            </w:r>
          </w:p>
        </w:tc>
        <w:tc>
          <w:tcPr>
            <w:tcW w:w="1681" w:type="dxa"/>
            <w:tcBorders>
              <w:righ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40</w:t>
            </w: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1" w:type="dxa"/>
            <w:tcBorders>
              <w:lef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5</w:t>
            </w:r>
          </w:p>
        </w:tc>
        <w:tc>
          <w:tcPr>
            <w:tcW w:w="1314" w:type="dxa"/>
            <w:noWrap w:val="0"/>
            <w:vAlign w:val="center"/>
          </w:tcPr>
          <w:p>
            <w:pPr>
              <w:spacing w:before="31" w:beforeLines="10" w:after="31" w:afterLines="10" w:line="32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总结发言</w:t>
            </w:r>
          </w:p>
        </w:tc>
        <w:tc>
          <w:tcPr>
            <w:tcW w:w="4883" w:type="dxa"/>
            <w:tcBorders>
              <w:top w:val="single" w:color="auto" w:sz="4" w:space="0"/>
            </w:tcBorders>
            <w:noWrap w:val="0"/>
            <w:vAlign w:val="center"/>
          </w:tcPr>
          <w:p>
            <w:pPr>
              <w:spacing w:before="31" w:beforeLines="10" w:after="31" w:afterLines="10" w:line="32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市</w:t>
            </w:r>
            <w:r>
              <w:rPr>
                <w:rFonts w:hint="default" w:ascii="Times New Roman" w:hAnsi="Times New Roman" w:eastAsia="仿宋_GB2312" w:cs="Times New Roman"/>
                <w:sz w:val="24"/>
                <w:lang w:val="en-US" w:eastAsia="zh-CN"/>
              </w:rPr>
              <w:t>发改委发言</w:t>
            </w:r>
          </w:p>
        </w:tc>
        <w:tc>
          <w:tcPr>
            <w:tcW w:w="1681" w:type="dxa"/>
            <w:tcBorders>
              <w:right w:val="nil"/>
            </w:tcBorders>
            <w:noWrap w:val="0"/>
            <w:vAlign w:val="center"/>
          </w:tcPr>
          <w:p>
            <w:pPr>
              <w:spacing w:before="31" w:beforeLines="10" w:after="31" w:afterLines="10"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w:t>
            </w:r>
            <w:r>
              <w:rPr>
                <w:rFonts w:hint="default" w:ascii="Times New Roman" w:hAnsi="Times New Roman" w:eastAsia="仿宋_GB2312" w:cs="Times New Roman"/>
                <w:sz w:val="24"/>
                <w:lang w:val="en-US" w:eastAsia="zh-CN"/>
              </w:rPr>
              <w:t>50</w:t>
            </w:r>
            <w:r>
              <w:rPr>
                <w:rFonts w:hint="default" w:ascii="Times New Roman" w:hAnsi="Times New Roman" w:eastAsia="仿宋_GB2312" w:cs="Times New Roman"/>
                <w:sz w:val="24"/>
              </w:rPr>
              <w:t>-17:</w:t>
            </w:r>
            <w:r>
              <w:rPr>
                <w:rFonts w:hint="default" w:ascii="Times New Roman" w:hAnsi="Times New Roman" w:eastAsia="仿宋_GB2312" w:cs="Times New Roman"/>
                <w:sz w:val="24"/>
                <w:lang w:val="en-US" w:eastAsia="zh-CN"/>
              </w:rPr>
              <w:t>0</w:t>
            </w:r>
            <w:r>
              <w:rPr>
                <w:rFonts w:hint="default" w:ascii="Times New Roman" w:hAnsi="Times New Roman" w:eastAsia="仿宋_GB2312" w:cs="Times New Roman"/>
                <w:sz w:val="24"/>
              </w:rPr>
              <w:t>0</w:t>
            </w:r>
          </w:p>
        </w:tc>
      </w:tr>
    </w:tbl>
    <w:p>
      <w:pPr>
        <w:rPr>
          <w:rFonts w:hint="default" w:ascii="Times New Roman" w:hAnsi="Times New Roman" w:eastAsia="方正小标宋简体" w:cs="Times New Roman"/>
          <w:b w:val="0"/>
          <w:color w:val="auto"/>
          <w:sz w:val="40"/>
          <w:szCs w:val="40"/>
          <w:highlight w:val="none"/>
          <w:lang w:eastAsia="zh-CN"/>
        </w:rPr>
      </w:pPr>
      <w:r>
        <w:drawing>
          <wp:anchor distT="0" distB="0" distL="114300" distR="114300" simplePos="0" relativeHeight="251660288" behindDoc="1" locked="0" layoutInCell="1" allowOverlap="1">
            <wp:simplePos x="0" y="0"/>
            <wp:positionH relativeFrom="column">
              <wp:posOffset>-1123950</wp:posOffset>
            </wp:positionH>
            <wp:positionV relativeFrom="paragraph">
              <wp:posOffset>8065135</wp:posOffset>
            </wp:positionV>
            <wp:extent cx="7580630" cy="846455"/>
            <wp:effectExtent l="0" t="0" r="1270" b="10795"/>
            <wp:wrapNone/>
            <wp:docPr id="3" name="图片 22" descr="120201011171329183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descr="1202010111713291832177"/>
                    <pic:cNvPicPr>
                      <a:picLocks noChangeAspect="1"/>
                    </pic:cNvPicPr>
                  </pic:nvPicPr>
                  <pic:blipFill>
                    <a:blip r:embed="rId10"/>
                    <a:srcRect l="4808" t="55888" r="4951" b="37306"/>
                    <a:stretch>
                      <a:fillRect/>
                    </a:stretch>
                  </pic:blipFill>
                  <pic:spPr>
                    <a:xfrm>
                      <a:off x="0" y="0"/>
                      <a:ext cx="7580630" cy="846455"/>
                    </a:xfrm>
                    <a:prstGeom prst="rect">
                      <a:avLst/>
                    </a:prstGeom>
                    <a:noFill/>
                    <a:ln>
                      <a:noFill/>
                    </a:ln>
                  </pic:spPr>
                </pic:pic>
              </a:graphicData>
            </a:graphic>
          </wp:anchor>
        </w:drawing>
      </w:r>
      <w:r>
        <w:rPr>
          <w:rFonts w:hint="eastAsia" w:ascii="Times New Roman" w:hAnsi="Times New Roman" w:eastAsia="黑体" w:cs="Times New Roman"/>
          <w:color w:val="auto"/>
          <w:kern w:val="2"/>
          <w:sz w:val="32"/>
          <w:szCs w:val="32"/>
          <w:highlight w:val="none"/>
          <w:shd w:val="clear" w:color="auto" w:fill="auto"/>
          <w:lang w:val="en-US" w:eastAsia="zh-CN"/>
        </w:rPr>
        <w:br w:type="page"/>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jc w:val="left"/>
        <w:rPr>
          <w:rFonts w:hint="default" w:ascii="Times New Roman" w:hAnsi="Times New Roman" w:cs="Times New Roman"/>
          <w:color w:val="auto"/>
          <w:highlight w:val="none"/>
          <w:lang w:eastAsia="zh-CN"/>
        </w:rPr>
      </w:pPr>
    </w:p>
    <w:p>
      <w:pPr>
        <w:adjustRightInd w:val="0"/>
        <w:snapToGrid w:val="0"/>
        <w:spacing w:line="560" w:lineRule="exact"/>
        <w:jc w:val="center"/>
        <w:outlineLvl w:val="0"/>
        <w:rPr>
          <w:rFonts w:hint="default" w:ascii="Times New Roman" w:hAnsi="Times New Roman" w:eastAsia="方正小标宋简体" w:cs="Times New Roman"/>
          <w:b w:val="0"/>
          <w:color w:val="auto"/>
          <w:sz w:val="40"/>
          <w:szCs w:val="40"/>
          <w:highlight w:val="none"/>
          <w:lang w:val="en-US" w:eastAsia="zh-CN"/>
        </w:rPr>
      </w:pPr>
      <w:bookmarkStart w:id="12" w:name="_Toc21577"/>
      <w:bookmarkStart w:id="13" w:name="_Toc26065"/>
      <w:bookmarkStart w:id="14" w:name="_Toc19255"/>
      <w:r>
        <w:rPr>
          <w:rFonts w:hint="default" w:ascii="Times New Roman" w:hAnsi="Times New Roman" w:eastAsia="方正小标宋简体" w:cs="Times New Roman"/>
          <w:b w:val="0"/>
          <w:color w:val="auto"/>
          <w:sz w:val="40"/>
          <w:szCs w:val="40"/>
          <w:highlight w:val="none"/>
          <w:lang w:eastAsia="zh-CN"/>
        </w:rPr>
        <w:t>广州市总部经济协会</w:t>
      </w:r>
      <w:r>
        <w:rPr>
          <w:rFonts w:hint="eastAsia" w:eastAsia="方正小标宋简体" w:cs="Times New Roman"/>
          <w:b w:val="0"/>
          <w:color w:val="auto"/>
          <w:sz w:val="40"/>
          <w:szCs w:val="40"/>
          <w:highlight w:val="none"/>
          <w:lang w:val="en-US" w:eastAsia="zh-CN"/>
        </w:rPr>
        <w:t>“穗总部惠”小程序介绍</w:t>
      </w:r>
      <w:bookmarkEnd w:id="12"/>
      <w:bookmarkEnd w:id="13"/>
      <w:bookmarkEnd w:id="14"/>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jc w:val="left"/>
        <w:rPr>
          <w:rFonts w:hint="default" w:ascii="Times New Roman" w:hAnsi="Times New Roman" w:cs="Times New Roman"/>
          <w:color w:val="auto"/>
          <w:highlight w:val="none"/>
          <w:lang w:eastAsia="zh-CN"/>
        </w:rPr>
      </w:pPr>
    </w:p>
    <w:p>
      <w:pPr>
        <w:adjustRightInd w:val="0"/>
        <w:snapToGrid w:val="0"/>
        <w:spacing w:line="560" w:lineRule="exact"/>
        <w:ind w:left="0" w:leftChars="0" w:firstLine="640" w:firstLineChars="200"/>
        <w:rPr>
          <w:rFonts w:hint="eastAsia" w:eastAsia="仿宋_GB2312" w:cs="Times New Roman"/>
          <w:b w:val="0"/>
          <w:bCs w:val="0"/>
          <w:i w:val="0"/>
          <w:caps w:val="0"/>
          <w:color w:val="auto"/>
          <w:spacing w:val="0"/>
          <w:kern w:val="2"/>
          <w:sz w:val="32"/>
          <w:szCs w:val="32"/>
          <w:highlight w:val="none"/>
          <w:shd w:val="clear" w:color="auto" w:fill="auto"/>
          <w:lang w:val="en-US" w:eastAsia="zh-CN" w:bidi="ar"/>
        </w:rPr>
      </w:pP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为响应《中共中央 国务院关于加快建设全国统一大市场的意见》，落实协会“聚强增优、互市共赢、创新引领”的宗旨，使我市总部企业优质的产品和服务能够在会员企业间更高效的流转。进一步触达总部企业广大员工，</w:t>
      </w:r>
      <w:r>
        <w:rPr>
          <w:rFonts w:hint="eastAsia" w:eastAsia="仿宋_GB2312" w:cs="Times New Roman"/>
          <w:b w:val="0"/>
          <w:bCs w:val="0"/>
          <w:i w:val="0"/>
          <w:caps w:val="0"/>
          <w:color w:val="auto"/>
          <w:spacing w:val="0"/>
          <w:kern w:val="2"/>
          <w:sz w:val="32"/>
          <w:szCs w:val="32"/>
          <w:highlight w:val="none"/>
          <w:shd w:val="clear" w:color="auto" w:fill="auto"/>
          <w:lang w:val="en-US" w:eastAsia="zh-CN" w:bidi="ar"/>
        </w:rPr>
        <w:t>推进</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协会秘书处服务企业的广度和深度</w:t>
      </w:r>
      <w:r>
        <w:rPr>
          <w:rFonts w:hint="eastAsia" w:eastAsia="仿宋_GB2312" w:cs="Times New Roman"/>
          <w:b w:val="0"/>
          <w:bCs w:val="0"/>
          <w:i w:val="0"/>
          <w:caps w:val="0"/>
          <w:color w:val="auto"/>
          <w:spacing w:val="0"/>
          <w:kern w:val="2"/>
          <w:sz w:val="32"/>
          <w:szCs w:val="32"/>
          <w:highlight w:val="none"/>
          <w:shd w:val="clear" w:color="auto" w:fill="auto"/>
          <w:lang w:val="en-US" w:eastAsia="zh-CN" w:bidi="ar"/>
        </w:rPr>
        <w:t>。</w:t>
      </w:r>
    </w:p>
    <w:p>
      <w:pPr>
        <w:adjustRightInd w:val="0"/>
        <w:snapToGrid w:val="0"/>
        <w:spacing w:line="560" w:lineRule="exact"/>
        <w:ind w:left="0" w:leftChars="0" w:firstLine="640" w:firstLineChars="200"/>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pP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经秘书处调研，建议协会开发一套微信小程序，利用小程序轻巧、便捷、灵活性高等特点实现互联网+的方式，强化协会组织主体责任，创新协会的工作方法，拓展协会的工作领域。通过“微商城、供需对接、微直播间”几大功能板块的牵引联动，形成协会内的架构设计与协会会员们探索的良性互动，推动协会的建设持续加强扩大协会的工作覆盖面，提高协会工作的牵引力，不断增强协会的生机与活力。把互联网技术运用到协会的建设各项工作中，充分发挥</w:t>
      </w:r>
      <w:r>
        <w:rPr>
          <w:rFonts w:hint="eastAsia" w:eastAsia="仿宋_GB2312" w:cs="Times New Roman"/>
          <w:b w:val="0"/>
          <w:bCs w:val="0"/>
          <w:i w:val="0"/>
          <w:caps w:val="0"/>
          <w:color w:val="auto"/>
          <w:spacing w:val="0"/>
          <w:kern w:val="2"/>
          <w:sz w:val="32"/>
          <w:szCs w:val="32"/>
          <w:highlight w:val="none"/>
          <w:shd w:val="clear" w:color="auto" w:fill="auto"/>
          <w:lang w:val="en-US" w:eastAsia="zh-CN" w:bidi="ar"/>
        </w:rPr>
        <w:t>数字经济</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的优势，发挥善于做思想动员工作的优势，团结一切可以团结的力量、调动一切可以调动的积极因素，让更广泛的人群</w:t>
      </w:r>
      <w:r>
        <w:rPr>
          <w:rFonts w:hint="eastAsia" w:eastAsia="仿宋_GB2312" w:cs="Times New Roman"/>
          <w:b w:val="0"/>
          <w:bCs w:val="0"/>
          <w:i w:val="0"/>
          <w:caps w:val="0"/>
          <w:color w:val="auto"/>
          <w:spacing w:val="0"/>
          <w:kern w:val="2"/>
          <w:sz w:val="32"/>
          <w:szCs w:val="32"/>
          <w:highlight w:val="none"/>
          <w:shd w:val="clear" w:color="auto" w:fill="auto"/>
          <w:lang w:val="en-US" w:eastAsia="zh-CN" w:bidi="ar"/>
        </w:rPr>
        <w:t>享受协会优质服务，最终达到员工互惠</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w:t>
      </w:r>
    </w:p>
    <w:p>
      <w:pPr>
        <w:adjustRightInd w:val="0"/>
        <w:snapToGrid w:val="0"/>
        <w:spacing w:line="560" w:lineRule="exact"/>
        <w:ind w:left="0" w:leftChars="0" w:firstLine="640" w:firstLineChars="200"/>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pP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经多方询价及测算，小程序前期开发费用预计需4.98万元。现提请会员大会审议。</w:t>
      </w:r>
    </w:p>
    <w:p>
      <w:pPr>
        <w:pStyle w:val="4"/>
        <w:ind w:left="0" w:leftChars="0" w:firstLine="0" w:firstLineChars="0"/>
        <w:outlineLvl w:val="9"/>
        <w:rPr>
          <w:rFonts w:hint="default"/>
          <w:lang w:val="en-US" w:eastAsia="zh-CN"/>
        </w:rPr>
      </w:pP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drawing>
          <wp:anchor distT="0" distB="0" distL="114300" distR="114300" simplePos="0" relativeHeight="251661312" behindDoc="0" locked="0" layoutInCell="1" allowOverlap="1">
            <wp:simplePos x="0" y="0"/>
            <wp:positionH relativeFrom="column">
              <wp:posOffset>238760</wp:posOffset>
            </wp:positionH>
            <wp:positionV relativeFrom="paragraph">
              <wp:posOffset>109855</wp:posOffset>
            </wp:positionV>
            <wp:extent cx="1334770" cy="1339215"/>
            <wp:effectExtent l="0" t="0" r="17780" b="13335"/>
            <wp:wrapNone/>
            <wp:docPr id="11" name="图片 11" descr="小程序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小程序二维码"/>
                    <pic:cNvPicPr>
                      <a:picLocks noChangeAspect="1"/>
                    </pic:cNvPicPr>
                  </pic:nvPicPr>
                  <pic:blipFill>
                    <a:blip r:embed="rId11"/>
                    <a:srcRect t="722" b="11558"/>
                    <a:stretch>
                      <a:fillRect/>
                    </a:stretch>
                  </pic:blipFill>
                  <pic:spPr>
                    <a:xfrm>
                      <a:off x="0" y="0"/>
                      <a:ext cx="1334770" cy="1339215"/>
                    </a:xfrm>
                    <a:prstGeom prst="rect">
                      <a:avLst/>
                    </a:prstGeom>
                  </pic:spPr>
                </pic:pic>
              </a:graphicData>
            </a:graphic>
          </wp:anchor>
        </w:drawing>
      </w:r>
    </w:p>
    <w:p>
      <w:pPr>
        <w:rPr>
          <w:rFonts w:hint="eastAsia" w:eastAsia="宋体"/>
          <w:lang w:eastAsia="zh-CN"/>
        </w:rPr>
      </w:pPr>
    </w:p>
    <w:p>
      <w:pPr>
        <w:rPr>
          <w:rFonts w:hint="eastAsia" w:eastAsia="宋体"/>
          <w:lang w:eastAsia="zh-CN"/>
        </w:rPr>
      </w:pPr>
    </w:p>
    <w:p>
      <w:pPr>
        <w:rPr>
          <w:rFonts w:hint="eastAsia" w:eastAsia="宋体"/>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36195</wp:posOffset>
                </wp:positionV>
                <wp:extent cx="1640840" cy="632460"/>
                <wp:effectExtent l="0" t="0" r="16510" b="15240"/>
                <wp:wrapNone/>
                <wp:docPr id="13" name="文本框 13"/>
                <wp:cNvGraphicFramePr/>
                <a:graphic xmlns:a="http://schemas.openxmlformats.org/drawingml/2006/main">
                  <a:graphicData uri="http://schemas.microsoft.com/office/word/2010/wordprocessingShape">
                    <wps:wsp>
                      <wps:cNvSpPr txBox="1"/>
                      <wps:spPr>
                        <a:xfrm>
                          <a:off x="3909060" y="8693150"/>
                          <a:ext cx="1640840" cy="6324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扫码查看小程序DEMO</w:t>
                            </w:r>
                          </w:p>
                          <w:p>
                            <w:pPr>
                              <w:pStyle w:val="4"/>
                              <w:ind w:left="0" w:leftChars="0" w:firstLine="0" w:firstLineChars="0"/>
                              <w:jc w:val="center"/>
                              <w:rPr>
                                <w:rFonts w:hint="default" w:ascii="Times New Roman" w:hAnsi="Times New Roman" w:eastAsia="宋体" w:cs="Times New Roman"/>
                                <w:bCs w:val="0"/>
                                <w:kern w:val="2"/>
                                <w:sz w:val="21"/>
                                <w:szCs w:val="24"/>
                                <w:lang w:val="en-US" w:eastAsia="zh-CN" w:bidi="ar-SA"/>
                              </w:rPr>
                            </w:pPr>
                            <w:r>
                              <w:rPr>
                                <w:rFonts w:hint="eastAsia" w:ascii="Times New Roman" w:hAnsi="Times New Roman" w:eastAsia="宋体" w:cs="Times New Roman"/>
                                <w:bCs w:val="0"/>
                                <w:kern w:val="2"/>
                                <w:sz w:val="21"/>
                                <w:szCs w:val="24"/>
                                <w:lang w:val="en-US" w:eastAsia="zh-CN" w:bidi="ar-SA"/>
                              </w:rPr>
                              <w:t>选择“直接查看”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2pt;margin-top:2.85pt;height:49.8pt;width:129.2pt;z-index:251662336;mso-width-relative:page;mso-height-relative:page;" fillcolor="#FFFFFF [3201]" filled="t" stroked="f" coordsize="21600,21600" o:gfxdata="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KeJrjTAAAA&#10;CAEAAA8AAAAAAAAAAQAgAAAAIgAAAGRycy9kb3ducmV2LnhtbFBLAQIUABQAAAAIAIdO4kAKiszA&#10;WwIAAJ0EAAAOAAAAAAAAAAEAIAAAACIBAABkcnMvZTJvRG9jLnhtbFBLBQYAAAAABgAGAFkBAADv&#10;BQAAAAA=&#10;">
                <v:fill on="t" focussize="0,0"/>
                <v:stroke on="f" weight="0.5pt"/>
                <v:imagedata o:title=""/>
                <o:lock v:ext="edit" aspectratio="f"/>
                <v:textbox>
                  <w:txbxContent>
                    <w:p>
                      <w:pPr>
                        <w:jc w:val="center"/>
                        <w:rPr>
                          <w:rFonts w:hint="eastAsia"/>
                          <w:lang w:val="en-US" w:eastAsia="zh-CN"/>
                        </w:rPr>
                      </w:pPr>
                      <w:r>
                        <w:rPr>
                          <w:rFonts w:hint="eastAsia"/>
                          <w:lang w:val="en-US" w:eastAsia="zh-CN"/>
                        </w:rPr>
                        <w:t>扫码查看小程序DEMO</w:t>
                      </w:r>
                    </w:p>
                    <w:p>
                      <w:pPr>
                        <w:pStyle w:val="4"/>
                        <w:ind w:left="0" w:leftChars="0" w:firstLine="0" w:firstLineChars="0"/>
                        <w:jc w:val="center"/>
                        <w:rPr>
                          <w:rFonts w:hint="default" w:ascii="Times New Roman" w:hAnsi="Times New Roman" w:eastAsia="宋体" w:cs="Times New Roman"/>
                          <w:bCs w:val="0"/>
                          <w:kern w:val="2"/>
                          <w:sz w:val="21"/>
                          <w:szCs w:val="24"/>
                          <w:lang w:val="en-US" w:eastAsia="zh-CN" w:bidi="ar-SA"/>
                        </w:rPr>
                      </w:pPr>
                      <w:r>
                        <w:rPr>
                          <w:rFonts w:hint="eastAsia" w:ascii="Times New Roman" w:hAnsi="Times New Roman" w:eastAsia="宋体" w:cs="Times New Roman"/>
                          <w:bCs w:val="0"/>
                          <w:kern w:val="2"/>
                          <w:sz w:val="21"/>
                          <w:szCs w:val="24"/>
                          <w:lang w:val="en-US" w:eastAsia="zh-CN" w:bidi="ar-SA"/>
                        </w:rPr>
                        <w:t>选择“直接查看”</w:t>
                      </w:r>
                    </w:p>
                  </w:txbxContent>
                </v:textbox>
              </v:shape>
            </w:pict>
          </mc:Fallback>
        </mc:AlternateConten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jc w:val="left"/>
        <w:rPr>
          <w:rFonts w:hint="default" w:ascii="Times New Roman" w:hAnsi="Times New Roman" w:eastAsia="黑体" w:cs="Times New Roman"/>
          <w:color w:val="auto"/>
          <w:kern w:val="2"/>
          <w:sz w:val="32"/>
          <w:szCs w:val="32"/>
          <w:highlight w:val="none"/>
          <w:shd w:val="clear" w:color="auto" w:fill="auto"/>
          <w:lang w:val="en-US" w:eastAsia="zh-CN" w:bidi="ar-SA"/>
        </w:rPr>
      </w:pP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jc w:val="left"/>
        <w:rPr>
          <w:rFonts w:hint="default" w:ascii="Times New Roman" w:hAnsi="Times New Roman" w:cs="Times New Roman"/>
          <w:color w:val="auto"/>
          <w:highlight w:val="none"/>
          <w:lang w:eastAsia="zh-CN"/>
        </w:rPr>
      </w:pPr>
    </w:p>
    <w:p>
      <w:pPr>
        <w:adjustRightInd w:val="0"/>
        <w:snapToGrid w:val="0"/>
        <w:spacing w:line="560" w:lineRule="exact"/>
        <w:jc w:val="center"/>
        <w:outlineLvl w:val="0"/>
        <w:rPr>
          <w:rFonts w:hint="eastAsia" w:eastAsia="方正小标宋简体" w:cs="Times New Roman"/>
          <w:b w:val="0"/>
          <w:color w:val="auto"/>
          <w:sz w:val="40"/>
          <w:szCs w:val="40"/>
          <w:highlight w:val="none"/>
          <w:lang w:val="en-US" w:eastAsia="zh-CN"/>
        </w:rPr>
      </w:pPr>
      <w:bookmarkStart w:id="15" w:name="_Toc8939"/>
      <w:bookmarkStart w:id="16" w:name="_Toc10278"/>
      <w:bookmarkStart w:id="17" w:name="_Toc17395"/>
      <w:r>
        <w:rPr>
          <w:rFonts w:hint="default" w:ascii="Times New Roman" w:hAnsi="Times New Roman" w:eastAsia="方正小标宋简体" w:cs="Times New Roman"/>
          <w:b w:val="0"/>
          <w:color w:val="auto"/>
          <w:sz w:val="40"/>
          <w:szCs w:val="40"/>
          <w:highlight w:val="none"/>
          <w:lang w:eastAsia="zh-CN"/>
        </w:rPr>
        <w:t>广州市总部经济协会</w:t>
      </w:r>
      <w:r>
        <w:rPr>
          <w:rFonts w:hint="eastAsia" w:eastAsia="方正小标宋简体" w:cs="Times New Roman"/>
          <w:b w:val="0"/>
          <w:color w:val="auto"/>
          <w:sz w:val="40"/>
          <w:szCs w:val="40"/>
          <w:highlight w:val="none"/>
          <w:lang w:val="en-US" w:eastAsia="zh-CN"/>
        </w:rPr>
        <w:t>2022年第二届总部企业</w:t>
      </w:r>
      <w:bookmarkEnd w:id="15"/>
      <w:bookmarkEnd w:id="16"/>
      <w:bookmarkEnd w:id="17"/>
    </w:p>
    <w:p>
      <w:pPr>
        <w:adjustRightInd w:val="0"/>
        <w:snapToGrid w:val="0"/>
        <w:spacing w:line="560" w:lineRule="exact"/>
        <w:jc w:val="center"/>
        <w:outlineLvl w:val="0"/>
        <w:rPr>
          <w:rFonts w:hint="default" w:ascii="Times New Roman" w:hAnsi="Times New Roman" w:eastAsia="方正小标宋简体" w:cs="Times New Roman"/>
          <w:b w:val="0"/>
          <w:color w:val="auto"/>
          <w:sz w:val="40"/>
          <w:szCs w:val="40"/>
          <w:highlight w:val="none"/>
          <w:lang w:val="en-US" w:eastAsia="zh-CN"/>
        </w:rPr>
      </w:pPr>
      <w:bookmarkStart w:id="18" w:name="_Toc26321"/>
      <w:bookmarkStart w:id="19" w:name="_Toc4362"/>
      <w:bookmarkStart w:id="20" w:name="_Toc26946"/>
      <w:r>
        <w:rPr>
          <w:rFonts w:hint="eastAsia" w:eastAsia="方正小标宋简体" w:cs="Times New Roman"/>
          <w:b w:val="0"/>
          <w:color w:val="auto"/>
          <w:sz w:val="40"/>
          <w:szCs w:val="40"/>
          <w:highlight w:val="none"/>
          <w:lang w:val="en-US" w:eastAsia="zh-CN"/>
        </w:rPr>
        <w:t>足球联赛介绍</w:t>
      </w:r>
      <w:bookmarkEnd w:id="18"/>
      <w:bookmarkEnd w:id="19"/>
      <w:bookmarkEnd w:id="20"/>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jc w:val="left"/>
        <w:rPr>
          <w:rFonts w:hint="default" w:ascii="Times New Roman" w:hAnsi="Times New Roman" w:cs="Times New Roman"/>
          <w:color w:val="auto"/>
          <w:highlight w:val="none"/>
          <w:lang w:eastAsia="zh-CN"/>
        </w:rPr>
      </w:pPr>
    </w:p>
    <w:p>
      <w:pPr>
        <w:adjustRightInd w:val="0"/>
        <w:snapToGrid w:val="0"/>
        <w:spacing w:line="560" w:lineRule="exact"/>
        <w:ind w:left="0" w:leftChars="0" w:firstLine="640" w:firstLineChars="200"/>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pP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2021年10月，为热烈庆祝中国共产党成立100周年，展现广州市认定总部企业奋勇拼搏努力为新时代中华民族伟大复兴积极贡献和勇于担当的精神，协会秘书处精心组织了“庆建党百年---广州市总部企业首届足球赛”。球赛获得广大足球爱好者的好评，16支总部企业球队在绿茵场上雄姿英发、挥斥方遒，体现出总部企业员工奋勇拼搏</w:t>
      </w:r>
      <w:r>
        <w:rPr>
          <w:rFonts w:hint="eastAsia" w:eastAsia="仿宋_GB2312" w:cs="Times New Roman"/>
          <w:b w:val="0"/>
          <w:bCs w:val="0"/>
          <w:i w:val="0"/>
          <w:caps w:val="0"/>
          <w:color w:val="auto"/>
          <w:spacing w:val="0"/>
          <w:kern w:val="2"/>
          <w:sz w:val="32"/>
          <w:szCs w:val="32"/>
          <w:highlight w:val="none"/>
          <w:shd w:val="clear" w:color="auto" w:fill="auto"/>
          <w:lang w:val="en-US" w:eastAsia="zh-CN" w:bidi="ar"/>
        </w:rPr>
        <w:t>、</w:t>
      </w: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积极果敢的良好精神面貌。</w:t>
      </w:r>
    </w:p>
    <w:p>
      <w:pPr>
        <w:adjustRightInd w:val="0"/>
        <w:snapToGrid w:val="0"/>
        <w:spacing w:line="560" w:lineRule="exact"/>
        <w:ind w:left="0" w:leftChars="0" w:firstLine="640" w:firstLineChars="200"/>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pPr>
      <w:r>
        <w:rPr>
          <w:rFonts w:hint="eastAsia" w:ascii="Times New Roman" w:hAnsi="Times New Roman" w:eastAsia="仿宋_GB2312" w:cs="Times New Roman"/>
          <w:b w:val="0"/>
          <w:bCs w:val="0"/>
          <w:i w:val="0"/>
          <w:caps w:val="0"/>
          <w:color w:val="auto"/>
          <w:spacing w:val="0"/>
          <w:kern w:val="2"/>
          <w:sz w:val="32"/>
          <w:szCs w:val="32"/>
          <w:highlight w:val="none"/>
          <w:shd w:val="clear" w:color="auto" w:fill="auto"/>
          <w:lang w:val="en-US" w:eastAsia="zh-CN" w:bidi="ar"/>
        </w:rPr>
        <w:t>今年为彰显各市认定总部企业在新时代新征途中勇于担当和干事创业的精神，增进总部企业间交流合作，并推动我市总部企业足球体育运动的开展，丰富总部企业员工文体生活，我会计划定于2022年9-10月举办2022年第二届广州市总部企业足球联赛。现提请理事会审议。</w:t>
      </w:r>
    </w:p>
    <w:p>
      <w:pPr>
        <w:rPr>
          <w:rFonts w:hint="eastAsia" w:eastAsia="宋体"/>
          <w:lang w:eastAsia="zh-CN"/>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3540760</wp:posOffset>
            </wp:positionH>
            <wp:positionV relativeFrom="paragraph">
              <wp:posOffset>143510</wp:posOffset>
            </wp:positionV>
            <wp:extent cx="1562100" cy="1556385"/>
            <wp:effectExtent l="0" t="0" r="0" b="5715"/>
            <wp:wrapNone/>
            <wp:docPr id="15" name="图片 15" descr="足球赛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足球赛二维码"/>
                    <pic:cNvPicPr>
                      <a:picLocks noChangeAspect="1"/>
                    </pic:cNvPicPr>
                  </pic:nvPicPr>
                  <pic:blipFill>
                    <a:blip r:embed="rId12"/>
                    <a:srcRect b="11282"/>
                    <a:stretch>
                      <a:fillRect/>
                    </a:stretch>
                  </pic:blipFill>
                  <pic:spPr>
                    <a:xfrm>
                      <a:off x="0" y="0"/>
                      <a:ext cx="1562100" cy="1556385"/>
                    </a:xfrm>
                    <a:prstGeom prst="rect">
                      <a:avLst/>
                    </a:prstGeom>
                  </pic:spPr>
                </pic:pic>
              </a:graphicData>
            </a:graphic>
          </wp:anchor>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jc w:val="center"/>
        <w:rPr>
          <w:rFonts w:hint="eastAsia" w:eastAsia="宋体"/>
          <w:lang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3485515</wp:posOffset>
                </wp:positionH>
                <wp:positionV relativeFrom="paragraph">
                  <wp:posOffset>115570</wp:posOffset>
                </wp:positionV>
                <wp:extent cx="1735455" cy="523875"/>
                <wp:effectExtent l="0" t="0" r="17145" b="9525"/>
                <wp:wrapNone/>
                <wp:docPr id="16" name="文本框 16"/>
                <wp:cNvGraphicFramePr/>
                <a:graphic xmlns:a="http://schemas.openxmlformats.org/drawingml/2006/main">
                  <a:graphicData uri="http://schemas.microsoft.com/office/word/2010/wordprocessingShape">
                    <wps:wsp>
                      <wps:cNvSpPr txBox="1"/>
                      <wps:spPr>
                        <a:xfrm>
                          <a:off x="0" y="0"/>
                          <a:ext cx="1735455" cy="523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jc w:val="center"/>
                              <w:rPr>
                                <w:rFonts w:hint="default" w:ascii="Times New Roman" w:hAnsi="Times New Roman" w:eastAsia="宋体" w:cs="Times New Roman"/>
                                <w:bCs w:val="0"/>
                                <w:kern w:val="2"/>
                                <w:sz w:val="21"/>
                                <w:szCs w:val="24"/>
                                <w:lang w:val="en-US" w:eastAsia="zh-CN" w:bidi="ar-SA"/>
                              </w:rPr>
                            </w:pPr>
                            <w:r>
                              <w:rPr>
                                <w:rFonts w:hint="eastAsia" w:ascii="Times New Roman" w:hAnsi="Times New Roman" w:eastAsia="宋体" w:cs="Times New Roman"/>
                                <w:bCs w:val="0"/>
                                <w:kern w:val="2"/>
                                <w:sz w:val="21"/>
                                <w:szCs w:val="24"/>
                                <w:lang w:val="en-US" w:eastAsia="zh-CN" w:bidi="ar-SA"/>
                              </w:rPr>
                              <w:t>扫码查看足球赛参赛办法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4.45pt;margin-top:9.1pt;height:41.25pt;width:136.65pt;z-index:251664384;mso-width-relative:page;mso-height-relative:page;" fillcolor="#FFFFFF [3201]" filled="t" stroked="f" coordsize="21600,21600" o:gfxdata="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Vh5CNQAAAAIAQAADwAAAAAA&#10;AAABACAAAAAiAAAAZHJzL2Rvd25yZXYueG1sUEsBAhQAFAAAAAgAh07iQJavDq1QAgAAkQQAAA4A&#10;AAAAAAAAAQAgAAAAIwEAAGRycy9lMm9Eb2MueG1sUEsFBgAAAAAGAAYAWQEAAOUFAAAAAA==&#10;">
                <v:fill on="t" focussize="0,0"/>
                <v:stroke on="f" weight="0.5pt"/>
                <v:imagedata o:title=""/>
                <o:lock v:ext="edit" aspectratio="f"/>
                <v:textbox>
                  <w:txbxContent>
                    <w:p>
                      <w:pPr>
                        <w:pStyle w:val="4"/>
                        <w:ind w:left="0" w:leftChars="0" w:firstLine="0" w:firstLineChars="0"/>
                        <w:jc w:val="center"/>
                        <w:rPr>
                          <w:rFonts w:hint="default" w:ascii="Times New Roman" w:hAnsi="Times New Roman" w:eastAsia="宋体" w:cs="Times New Roman"/>
                          <w:bCs w:val="0"/>
                          <w:kern w:val="2"/>
                          <w:sz w:val="21"/>
                          <w:szCs w:val="24"/>
                          <w:lang w:val="en-US" w:eastAsia="zh-CN" w:bidi="ar-SA"/>
                        </w:rPr>
                      </w:pPr>
                      <w:r>
                        <w:rPr>
                          <w:rFonts w:hint="eastAsia" w:ascii="Times New Roman" w:hAnsi="Times New Roman" w:eastAsia="宋体" w:cs="Times New Roman"/>
                          <w:bCs w:val="0"/>
                          <w:kern w:val="2"/>
                          <w:sz w:val="21"/>
                          <w:szCs w:val="24"/>
                          <w:lang w:val="en-US" w:eastAsia="zh-CN" w:bidi="ar-SA"/>
                        </w:rPr>
                        <w:t>扫码查看足球赛参赛办法</w:t>
                      </w:r>
                    </w:p>
                  </w:txbxContent>
                </v:textbox>
              </v:shape>
            </w:pict>
          </mc:Fallback>
        </mc:AlternateContent>
      </w:r>
    </w:p>
    <w:p>
      <w:pPr>
        <w:jc w:val="center"/>
        <w:rPr>
          <w:rFonts w:hint="eastAsia"/>
          <w:color w:val="auto"/>
          <w:lang w:val="en-US" w:eastAsia="zh-CN"/>
        </w:rPr>
      </w:pPr>
    </w:p>
    <w:p>
      <w:pPr>
        <w:pStyle w:val="2"/>
        <w:rPr>
          <w:rFonts w:hint="eastAsia"/>
          <w:color w:val="auto"/>
          <w:lang w:val="en-US" w:eastAsia="zh-CN"/>
        </w:rPr>
      </w:pPr>
    </w:p>
    <w:p>
      <w:pPr>
        <w:rPr>
          <w:rFonts w:hint="eastAsia"/>
          <w:lang w:eastAsia="zh-CN"/>
        </w:rPr>
      </w:pPr>
      <w:r>
        <w:rPr>
          <w:rFonts w:hint="eastAsia"/>
          <w:lang w:eastAsia="zh-CN"/>
        </w:rPr>
        <w:br w:type="page"/>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jc w:val="left"/>
        <w:rPr>
          <w:rFonts w:hint="default" w:ascii="Times New Roman" w:hAnsi="Times New Roman" w:cs="Times New Roman"/>
          <w:color w:val="auto"/>
          <w:highlight w:val="none"/>
          <w:lang w:eastAsia="zh-CN"/>
        </w:rPr>
      </w:pPr>
    </w:p>
    <w:p>
      <w:pPr>
        <w:adjustRightInd w:val="0"/>
        <w:snapToGrid w:val="0"/>
        <w:spacing w:line="560" w:lineRule="exact"/>
        <w:jc w:val="center"/>
        <w:outlineLvl w:val="0"/>
        <w:rPr>
          <w:rFonts w:hint="default" w:ascii="Times New Roman" w:hAnsi="Times New Roman" w:eastAsia="方正小标宋简体" w:cs="Times New Roman"/>
          <w:b w:val="0"/>
          <w:color w:val="auto"/>
          <w:sz w:val="40"/>
          <w:szCs w:val="40"/>
          <w:highlight w:val="none"/>
          <w:lang w:val="en-US" w:eastAsia="zh-CN"/>
        </w:rPr>
      </w:pPr>
      <w:r>
        <w:rPr>
          <w:rFonts w:hint="default" w:ascii="Times New Roman" w:hAnsi="Times New Roman" w:eastAsia="方正小标宋简体" w:cs="Times New Roman"/>
          <w:b w:val="0"/>
          <w:color w:val="auto"/>
          <w:sz w:val="40"/>
          <w:szCs w:val="40"/>
          <w:highlight w:val="none"/>
          <w:lang w:eastAsia="zh-CN"/>
        </w:rPr>
        <w:t>广州市总部经济协会</w:t>
      </w:r>
      <w:r>
        <w:rPr>
          <w:rFonts w:hint="eastAsia" w:eastAsia="方正小标宋简体" w:cs="Times New Roman"/>
          <w:b w:val="0"/>
          <w:color w:val="auto"/>
          <w:sz w:val="40"/>
          <w:szCs w:val="40"/>
          <w:highlight w:val="none"/>
          <w:lang w:val="en-US" w:eastAsia="zh-CN"/>
        </w:rPr>
        <w:t>第二届会员企业名录</w:t>
      </w:r>
    </w:p>
    <w:p>
      <w:pPr>
        <w:pStyle w:val="13"/>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jc w:val="left"/>
        <w:rPr>
          <w:rFonts w:hint="default" w:ascii="Times New Roman" w:hAnsi="Times New Roman" w:cs="Times New Roman"/>
          <w:color w:val="auto"/>
          <w:highlight w:val="none"/>
          <w:lang w:eastAsia="zh-CN"/>
        </w:rPr>
      </w:pPr>
    </w:p>
    <w:tbl>
      <w:tblPr>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10"/>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广州工业投资控股集团有限公司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广州无线电集团有限公司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广州长隆集团有限公司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广州汽车工业集团有限公司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广东南方报业传媒集团有限公司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广州轻工工贸集团有限公司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广州地铁集团有限公司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广州珠江电力燃料有限公司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华润广东医药有限公司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广州市水务投资集团有限公司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广东省旅游控股集团有限公司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中水珠江规划勘测设计有限公司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广东广信君达律师事务所</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广州力迅投资有限公司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广州越秀金融控股集团有限公司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广州红海人力资源集团股份有限公司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中国对外贸易中心集团有限公司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广州市建筑集团有限公司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广东南油对外服务有限公司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广州金融控股集团有限公司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广州市城市建设投资集团有限公司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广汽汇理汽车金融有限公司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九元航空有限公司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广州交通投资集团有限公司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广州万科企业有限公司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长沙银行股份有限公司广州分行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捷成洋行企业管理(广州）有限公司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公诚管理咨询有限公司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北京大成（广州）律师事务所</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广东太古可口可乐有限公司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中智广州经济技术合作有限公司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广东海印集团股份有限公司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广东海大集团股份有限公司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广州珠江实业集团有限公司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东风日产汽车销售有限公司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广发期货有限公司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名创优品（广州）有限责任公司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中交广州航道局有限公司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北明软件有限公司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广州普邦园林股份有限公司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广东南方人力资源服务有限公司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广东省铁路建设投资集团有限公司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广东鸿粤汽车销售集团有限公司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广州中软信息技术有限公司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广东东篱环境股份有限公司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华南蓝天航空油料有限公司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中国外运华南有限公司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广州酷狗计算机科技有限公司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众诚汽车保险股份有限公司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广州黄埔惠民村镇银行股份有限公司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广州若羽臣科技股份有限公司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广州南方投资集团有限公司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延长壳牌（广东）石油有限公司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广州高新区融资租赁有限公司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广州越秀融资租赁有限公司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万联证券股份有限公司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广东粤禾农业小额贷款股份有限公司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中化石油广东有限公司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花安堂生物科技集团有限公司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珠江人寿保险股份有限公司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薇美姿实业（广东）股份有限公司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广州虎牙信息科技有限公司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广州市达生市场推广有限公司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鼎和财产保险股份有限公司广东分公司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莱茵技术监督服务（广东）有限公司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广州提爱思汽车内饰系统有限公司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唯品会（中国）有限公司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广东苏宁易购销售有限公司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广东吉瑞货运代理有限公司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广东好太太科技集团股份有限公司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九江银行股份有限公司广州分行</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广州市万溪企业管理有限公司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华南理工大学建筑设计研究院有限公司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广州贝壳科技服务有限公司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大金（中国）投资有限公司广州分公司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广州市穗保安全押运有限公司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广州市市政集团有限公司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广州百特医疗用品有限公司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广州市工贸技师学院</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广东星辉天拓互动娱乐有限公司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合富辉煌（中国）房地产顾问有限公司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广州市交通站场建设管理中心有限公司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广东省广播电视网络股份有限公司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日立电梯（中国）有限公司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广州中新汽车零部件有限公司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广州市一汽巴士有限公司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广州市玄武无线科技股份有限公司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中电科普天科技股份有限公司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中化广东有限公司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广州中海达卫星导航技术股份有限公司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广东粤海天河城（集团）股份有限公司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中国南航集团财务有限公司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广州珍宝巴士有限公司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广东省广告集团股份有限公司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广东中科科创创业投资管理有限责任公司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龙沙（中国）投资有限公司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广东省建筑工程集团有限公司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国药控股广州有限公司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广州顺丰速运有限公司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欧派家居集团股份有限公司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广州星河湾实业发展有限公司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广州酒家集团股份有限公司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天创时尚股份有限公司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百胜餐饮（广东）有限公司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广州市设计院集团有限公司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广州珠江钢琴集团股份有限公司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中国建筑第四工程局有限公司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广州励丰文化科技股份有限公司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广州市动景计算机科技有限公司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广州市卓越里程教育科技有限公司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七天四季酒店（广州）有限公司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索菲亚家居股份有限公司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广州金逸影视传媒股份有限公司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广州太平洋电脑信息咨询有限公司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中铁广州工程局集团有限公司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广州天赐高新材料股份有限公司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广东壹健康健康产业集团股份有限公司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玛氏箭牌糖果（中国）有限公司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广州港集团有限公司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保利发展控股集团股份有限公司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广州市久邦数码科技有限公司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广州市汇美时尚集团股份有限公司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国信信扬律师事务所</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广州航新航空科技股份有限公司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广州瑞立科密汽车电子股份有限公司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广州兴拓置业有限公司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中国电器科学研究院股份有限公司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广州益武国际展览有限公司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中国邮政集团有限公司广东省分公司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广铝集团有限公司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广州花都稠州村镇银行股份有限公司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健合（中国）有限公司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大参林医药集团股份有限公司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广州市锐旗人力资源服务有限公司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广州市美林基业投资有限公司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广东省交通集团财务有限公司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广州医药股份有限公司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广州交易所集团有限公司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京东安联财产保险有限公司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广东省丝绸纺织集团有限公司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深圳市南方国际人才科技集团有限公司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百威（中国）销售有限公司广州分公司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广东能源集团财务有限公司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广州开发区控股集团有限公司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广州赛意信息科技股份有限公司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广州神州数码信息科技有限公司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广东省交易控股集团有限公司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广州环亚化妆品科技股份有限公司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广州欢聚时代信息科技有限公司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中远海运特种运输股份有限公司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广东天普生化医药股份有限公司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中交城市投资控股有限公司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国光电器股份有限公司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英氏婴童用品有限公司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广州视源电子科技股份有限公司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广州越秀集团股份有限公司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佛山金控期货有限公司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广州启润实业有限公司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中达安股份有限公司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中数通信息有限公司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广州奥飞文化传播有限公司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广州金控期货有限公司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裕通控股集团有限公司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易票联支付有限公司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一品红药业股份有限公司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中船海洋与防务装备股份有限公司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亨氏（中国）投资有限公司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广州市番禺交通建设投资有限公司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广州银行股份有限公司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广州金融科技股份有限公司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中交融资租赁（广州）有限公司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广州中望龙腾软件股份有限公司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越秀（中国）交通基建投资有限公司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广州友谊班尼路服饰有限公司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广东电声市场营销股份有限公司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广州期货股份有限公司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广州兴森快捷电路科技有限公司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广州华新集团有限公司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广州越秀产业投资基金管理股份有限公司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广州岭南商旅投资集团有限公司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广东嘉银融资租赁有限公司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广州智光电气股份有限公司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广州越秀金融科技有限公司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广东咏声动漫股份有限公司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高露洁棕榄（中国）有限公司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树根互联股份有限公司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青木数字技术股份有限公司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广州银汉科技有限公司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广州王老吉大健康产业有限公司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广东南沙港桥股份有限公司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南航国际融资租赁有限公司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广东通驿高速公路服务区有限公司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广州机施建设集团有限公司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阳光财产保险股份有限公司广东省分公司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广东华兴银行股份有限公司广州分行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广东邮电人才服务有限公司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广州市耐动信息科技有限公司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珠江人寿保险股份有限公司广东分公司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尚阳科技股份有限公司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广州市景心科技股份有限公司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广州尼尔森市场研究有限公司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日立电梯电机（广州）有限公司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仁孚汽车（中国）有限公司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广州建筑工程监理有限公司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超讯通信股份有限公司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方欣科技有限公司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广州仕邦人力资源有限公司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广州工程总承包集团有限公司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广州羊城通有限公司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广东省建筑科学研究院集团股份有限公司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广东省重工建筑设计院有限公司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广州产业投资控股集团有限公司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广州市番禺祈福新</w:t>
            </w:r>
            <w:r>
              <w:rPr>
                <w:rStyle w:val="35"/>
                <w:bdr w:val="none" w:color="auto" w:sz="0" w:space="0"/>
                <w:lang w:val="en-US" w:eastAsia="zh-CN" w:bidi="ar"/>
              </w:rPr>
              <w:t>邨</w:t>
            </w:r>
            <w:r>
              <w:rPr>
                <w:rFonts w:hint="eastAsia" w:ascii="仿宋_GB2312" w:hAnsi="宋体" w:eastAsia="仿宋_GB2312" w:cs="仿宋_GB2312"/>
                <w:i w:val="0"/>
                <w:iCs w:val="0"/>
                <w:color w:val="000000"/>
                <w:kern w:val="0"/>
                <w:sz w:val="24"/>
                <w:szCs w:val="24"/>
                <w:u w:val="none"/>
                <w:bdr w:val="none" w:color="auto" w:sz="0" w:space="0"/>
                <w:lang w:val="en-US" w:eastAsia="zh-CN" w:bidi="ar"/>
              </w:rPr>
              <w:t>房地产有限公司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电装（广州南沙）有限公司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广州环保投资集团有限公司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广州通达汽车电气股份有限公司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广东德生科技股份有限公司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新疆前海联合财产保险股份有限公司广东分公司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中国能源建设集团广东省电力设计研究院有限公司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广汽商贸有限公司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广东讯飞启明科技发展有限公司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广州白云山和记黄埔中药有限公司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广东民营投资股份有限公司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广州市江</w:t>
            </w:r>
            <w:r>
              <w:rPr>
                <w:rStyle w:val="35"/>
                <w:bdr w:val="none" w:color="auto" w:sz="0" w:space="0"/>
                <w:lang w:val="en-US" w:eastAsia="zh-CN" w:bidi="ar"/>
              </w:rPr>
              <w:t>秾</w:t>
            </w:r>
            <w:r>
              <w:rPr>
                <w:rFonts w:hint="eastAsia" w:ascii="仿宋_GB2312" w:hAnsi="宋体" w:eastAsia="仿宋_GB2312" w:cs="仿宋_GB2312"/>
                <w:i w:val="0"/>
                <w:iCs w:val="0"/>
                <w:color w:val="000000"/>
                <w:kern w:val="0"/>
                <w:sz w:val="24"/>
                <w:szCs w:val="24"/>
                <w:u w:val="none"/>
                <w:bdr w:val="none" w:color="auto" w:sz="0" w:space="0"/>
                <w:lang w:val="en-US" w:eastAsia="zh-CN" w:bidi="ar"/>
              </w:rPr>
              <w:t>汇市场服务管理有限公司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广东南方通信建设有限公司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美赞臣营养品（中国）有限公司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广州白云山敬修堂药业股份有限公司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中外运-敦豪广东分公司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深圳天祥质量技术服务有限公司广州分公司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广州金控绿金投资有限公司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广州电装有限公司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百事食品（中国）有限公司广州分公司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乐金显示（中国）有限公司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中信环境技术投资（中国）有限公司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广东南航电子商务有限公司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广东趣炫网络股份有限公司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法雷奥舒适驾驶辅助系统（广州）有限公司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中国太平洋财产保险股份有限公司广州分公司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广州合利宝支付科技有限公司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广州商贸投资控股集团有限公司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广州羿丰置业有限公司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广州南方人才市场有限公司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广东圆通速递有限公司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广东粤财信托有限公司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广州明美新能源股份有限公司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广东省电力工业燃料有限公司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广州广交会展览工程有限公司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广州交易会广告有限公司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广州市保伦电子有限公司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鸿利智汇集团股份有限公司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广东省粤新资产管理有限公司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百事（中国）有限公司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广州粤芯半导体技术有限公司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澳门国际银行股份有限公司广州分行</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通标标准技术服务有限公司广州分公司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广州市时代商业管理有限公司</w:t>
            </w:r>
          </w:p>
        </w:tc>
        <w:tc>
          <w:tcPr>
            <w:tcW w:w="4410"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中国航空技术广州有限公司</w:t>
            </w:r>
          </w:p>
        </w:tc>
      </w:tr>
    </w:tbl>
    <w:p>
      <w:pPr>
        <w:rPr>
          <w:rFonts w:hint="default"/>
          <w:lang w:val="en-US" w:eastAsia="zh-CN"/>
        </w:rPr>
      </w:pPr>
      <w:r>
        <w:rPr>
          <w:rFonts w:hint="default"/>
          <w:lang w:val="en-US" w:eastAsia="zh-CN"/>
        </w:rPr>
        <w:br w:type="page"/>
      </w:r>
    </w:p>
    <w:p>
      <w:pPr>
        <w:pStyle w:val="2"/>
        <w:ind w:left="0" w:leftChars="0" w:firstLine="0" w:firstLineChars="0"/>
        <w:rPr>
          <w:rFonts w:hint="default"/>
          <w:lang w:val="en-US" w:eastAsia="zh-CN"/>
        </w:rPr>
      </w:pPr>
      <w:bookmarkStart w:id="21" w:name="_GoBack"/>
      <w:bookmarkEnd w:id="21"/>
    </w:p>
    <w:sectPr>
      <w:headerReference r:id="rId6" w:type="default"/>
      <w:footerReference r:id="rId7" w:type="default"/>
      <w:footerReference r:id="rId8" w:type="even"/>
      <w:pgSz w:w="11906" w:h="16838"/>
      <w:pgMar w:top="1389" w:right="1758" w:bottom="1418" w:left="175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仓耳小可爱体W05 W01">
    <w:panose1 w:val="02020400000000000000"/>
    <w:charset w:val="86"/>
    <w:family w:val="auto"/>
    <w:pitch w:val="default"/>
    <w:sig w:usb0="80000003" w:usb1="08012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p>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255"/>
        <w:tab w:val="right" w:pos="8390"/>
      </w:tabs>
      <w:jc w:val="lef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9"/>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r>
      <w:rPr>
        <w:rFonts w:hint="eastAsia"/>
        <w:lang w:eastAsia="zh-CN"/>
      </w:rPr>
      <w:tab/>
      <w:t/>
    </w:r>
    <w:r>
      <w:rPr>
        <w:rFonts w:hint="eastAsia"/>
        <w:lang w:eastAsia="zh-CN"/>
      </w:rPr>
      <w:tab/>
      <w:t/>
    </w:r>
    <w:r>
      <w:rPr>
        <w:rFonts w:hint="eastAsia"/>
        <w:lang w:eastAsia="zh-CN"/>
      </w:rPr>
      <w:tab/>
      <w:t/>
    </w:r>
    <w:r>
      <w:rPr>
        <w:rFonts w:hint="eastAsia"/>
        <w:lang w:eastAsia="zh-CN"/>
      </w:rPr>
      <w:tab/>
    </w:r>
  </w:p>
  <w:p>
    <w:pPr>
      <w:pStyle w:val="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9"/>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2</w:t>
                    </w:r>
                    <w:r>
                      <w:rPr>
                        <w:rFonts w:hint="eastAsia" w:ascii="楷体_GB2312" w:hAnsi="楷体_GB2312" w:eastAsia="楷体_GB2312" w:cs="楷体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NjZmNGIwZDc4OWMyMGQyMjZjMzY0MzMxNWVlOWUifQ=="/>
  </w:docVars>
  <w:rsids>
    <w:rsidRoot w:val="00622BBD"/>
    <w:rsid w:val="000179A8"/>
    <w:rsid w:val="00022430"/>
    <w:rsid w:val="00026111"/>
    <w:rsid w:val="00052CDA"/>
    <w:rsid w:val="00067EBE"/>
    <w:rsid w:val="00073EF6"/>
    <w:rsid w:val="00083ABA"/>
    <w:rsid w:val="0008779A"/>
    <w:rsid w:val="00096B32"/>
    <w:rsid w:val="000A118D"/>
    <w:rsid w:val="000B228E"/>
    <w:rsid w:val="000C7EE9"/>
    <w:rsid w:val="00100EA5"/>
    <w:rsid w:val="001035EC"/>
    <w:rsid w:val="00120E9C"/>
    <w:rsid w:val="00125D21"/>
    <w:rsid w:val="001324A5"/>
    <w:rsid w:val="00141D77"/>
    <w:rsid w:val="0016100D"/>
    <w:rsid w:val="0017261F"/>
    <w:rsid w:val="00174212"/>
    <w:rsid w:val="00184144"/>
    <w:rsid w:val="001C3CB6"/>
    <w:rsid w:val="001F40E1"/>
    <w:rsid w:val="00225930"/>
    <w:rsid w:val="0022649F"/>
    <w:rsid w:val="00235135"/>
    <w:rsid w:val="00236E5F"/>
    <w:rsid w:val="00263084"/>
    <w:rsid w:val="00273002"/>
    <w:rsid w:val="002A3F21"/>
    <w:rsid w:val="002B1CF4"/>
    <w:rsid w:val="002B6885"/>
    <w:rsid w:val="002C10A6"/>
    <w:rsid w:val="002C701B"/>
    <w:rsid w:val="002E0DEA"/>
    <w:rsid w:val="002E4192"/>
    <w:rsid w:val="002F7298"/>
    <w:rsid w:val="003037FE"/>
    <w:rsid w:val="00315231"/>
    <w:rsid w:val="00330E62"/>
    <w:rsid w:val="0035739E"/>
    <w:rsid w:val="00365130"/>
    <w:rsid w:val="0039650A"/>
    <w:rsid w:val="003A17D7"/>
    <w:rsid w:val="003B4906"/>
    <w:rsid w:val="003D5D01"/>
    <w:rsid w:val="003E7C07"/>
    <w:rsid w:val="003F7383"/>
    <w:rsid w:val="0045417B"/>
    <w:rsid w:val="0045503F"/>
    <w:rsid w:val="00472268"/>
    <w:rsid w:val="004972DA"/>
    <w:rsid w:val="004C473D"/>
    <w:rsid w:val="004C5309"/>
    <w:rsid w:val="004C6938"/>
    <w:rsid w:val="004F0CD9"/>
    <w:rsid w:val="00502115"/>
    <w:rsid w:val="0051104D"/>
    <w:rsid w:val="005113B9"/>
    <w:rsid w:val="005261EE"/>
    <w:rsid w:val="00530C5D"/>
    <w:rsid w:val="00531D63"/>
    <w:rsid w:val="005425FA"/>
    <w:rsid w:val="0055762D"/>
    <w:rsid w:val="00557A60"/>
    <w:rsid w:val="0056766C"/>
    <w:rsid w:val="00586BB9"/>
    <w:rsid w:val="005A38EC"/>
    <w:rsid w:val="005C2504"/>
    <w:rsid w:val="005D080F"/>
    <w:rsid w:val="005E5285"/>
    <w:rsid w:val="00612F94"/>
    <w:rsid w:val="00622BBD"/>
    <w:rsid w:val="0062577A"/>
    <w:rsid w:val="00634ECD"/>
    <w:rsid w:val="006425B5"/>
    <w:rsid w:val="00643CED"/>
    <w:rsid w:val="00655477"/>
    <w:rsid w:val="006832A7"/>
    <w:rsid w:val="00685925"/>
    <w:rsid w:val="006C06A2"/>
    <w:rsid w:val="007132CC"/>
    <w:rsid w:val="0072158D"/>
    <w:rsid w:val="00723645"/>
    <w:rsid w:val="00754AB1"/>
    <w:rsid w:val="00761D08"/>
    <w:rsid w:val="0076796F"/>
    <w:rsid w:val="007743C2"/>
    <w:rsid w:val="00785DDB"/>
    <w:rsid w:val="007A2868"/>
    <w:rsid w:val="007C1021"/>
    <w:rsid w:val="007E2E4C"/>
    <w:rsid w:val="007E6421"/>
    <w:rsid w:val="007F1772"/>
    <w:rsid w:val="007F2743"/>
    <w:rsid w:val="00804EE5"/>
    <w:rsid w:val="00807A43"/>
    <w:rsid w:val="008102FA"/>
    <w:rsid w:val="008166C0"/>
    <w:rsid w:val="008464B7"/>
    <w:rsid w:val="00861229"/>
    <w:rsid w:val="008909F0"/>
    <w:rsid w:val="008A17CB"/>
    <w:rsid w:val="008B2F1E"/>
    <w:rsid w:val="008B3E2B"/>
    <w:rsid w:val="008C0DB2"/>
    <w:rsid w:val="008D63BB"/>
    <w:rsid w:val="008F2E7E"/>
    <w:rsid w:val="008F5902"/>
    <w:rsid w:val="00907CA4"/>
    <w:rsid w:val="0091087E"/>
    <w:rsid w:val="0092285C"/>
    <w:rsid w:val="009756BF"/>
    <w:rsid w:val="009845CA"/>
    <w:rsid w:val="009C241B"/>
    <w:rsid w:val="009E2AB4"/>
    <w:rsid w:val="00A13A05"/>
    <w:rsid w:val="00A14D52"/>
    <w:rsid w:val="00A16493"/>
    <w:rsid w:val="00A30C86"/>
    <w:rsid w:val="00A31AC1"/>
    <w:rsid w:val="00A37556"/>
    <w:rsid w:val="00A43DBD"/>
    <w:rsid w:val="00A5179C"/>
    <w:rsid w:val="00A51851"/>
    <w:rsid w:val="00A659CE"/>
    <w:rsid w:val="00A72FB3"/>
    <w:rsid w:val="00A74E5C"/>
    <w:rsid w:val="00A7520B"/>
    <w:rsid w:val="00A83707"/>
    <w:rsid w:val="00AB2D51"/>
    <w:rsid w:val="00AB6F1F"/>
    <w:rsid w:val="00AD06CC"/>
    <w:rsid w:val="00AD7F3E"/>
    <w:rsid w:val="00B01F67"/>
    <w:rsid w:val="00B03B47"/>
    <w:rsid w:val="00B04769"/>
    <w:rsid w:val="00B12965"/>
    <w:rsid w:val="00B31532"/>
    <w:rsid w:val="00B37C63"/>
    <w:rsid w:val="00B462D6"/>
    <w:rsid w:val="00B53313"/>
    <w:rsid w:val="00B752F6"/>
    <w:rsid w:val="00B93021"/>
    <w:rsid w:val="00B94F2B"/>
    <w:rsid w:val="00B96236"/>
    <w:rsid w:val="00BB185A"/>
    <w:rsid w:val="00BC3251"/>
    <w:rsid w:val="00BE125B"/>
    <w:rsid w:val="00BE36CD"/>
    <w:rsid w:val="00BF4216"/>
    <w:rsid w:val="00C078C6"/>
    <w:rsid w:val="00C22EA4"/>
    <w:rsid w:val="00C265B4"/>
    <w:rsid w:val="00C31901"/>
    <w:rsid w:val="00C36899"/>
    <w:rsid w:val="00C42E0F"/>
    <w:rsid w:val="00C513D3"/>
    <w:rsid w:val="00C54908"/>
    <w:rsid w:val="00C82614"/>
    <w:rsid w:val="00C84457"/>
    <w:rsid w:val="00C9550B"/>
    <w:rsid w:val="00CA5762"/>
    <w:rsid w:val="00CC1359"/>
    <w:rsid w:val="00CF6B2F"/>
    <w:rsid w:val="00D06596"/>
    <w:rsid w:val="00D13006"/>
    <w:rsid w:val="00D16384"/>
    <w:rsid w:val="00D402A9"/>
    <w:rsid w:val="00D434BE"/>
    <w:rsid w:val="00D56F04"/>
    <w:rsid w:val="00D67ABB"/>
    <w:rsid w:val="00D821CA"/>
    <w:rsid w:val="00D91EF6"/>
    <w:rsid w:val="00DA113D"/>
    <w:rsid w:val="00DB1DED"/>
    <w:rsid w:val="00DB45E9"/>
    <w:rsid w:val="00DC6159"/>
    <w:rsid w:val="00DD3F52"/>
    <w:rsid w:val="00E17264"/>
    <w:rsid w:val="00E21FA3"/>
    <w:rsid w:val="00E4202F"/>
    <w:rsid w:val="00E72D26"/>
    <w:rsid w:val="00E75ADF"/>
    <w:rsid w:val="00E813A1"/>
    <w:rsid w:val="00E84F3F"/>
    <w:rsid w:val="00ED3C27"/>
    <w:rsid w:val="00EE39F0"/>
    <w:rsid w:val="00EF1E96"/>
    <w:rsid w:val="00F2700A"/>
    <w:rsid w:val="00F43EB6"/>
    <w:rsid w:val="00F635C9"/>
    <w:rsid w:val="00F656C6"/>
    <w:rsid w:val="00F66FEB"/>
    <w:rsid w:val="00F92B4D"/>
    <w:rsid w:val="00FA71E9"/>
    <w:rsid w:val="00FB4865"/>
    <w:rsid w:val="00FD0843"/>
    <w:rsid w:val="00FD5507"/>
    <w:rsid w:val="00FD7784"/>
    <w:rsid w:val="00FE4A52"/>
    <w:rsid w:val="00FF2796"/>
    <w:rsid w:val="01505F09"/>
    <w:rsid w:val="016320EC"/>
    <w:rsid w:val="030F332B"/>
    <w:rsid w:val="05721E18"/>
    <w:rsid w:val="05A15C97"/>
    <w:rsid w:val="05D725CE"/>
    <w:rsid w:val="09982830"/>
    <w:rsid w:val="0A94584F"/>
    <w:rsid w:val="0AAB489B"/>
    <w:rsid w:val="0ABC4AA5"/>
    <w:rsid w:val="0B644B24"/>
    <w:rsid w:val="0E657F3C"/>
    <w:rsid w:val="0E731FA4"/>
    <w:rsid w:val="115738F0"/>
    <w:rsid w:val="16D94B6A"/>
    <w:rsid w:val="17207271"/>
    <w:rsid w:val="192B12EA"/>
    <w:rsid w:val="19C60C0B"/>
    <w:rsid w:val="1A306BE4"/>
    <w:rsid w:val="1CF251DB"/>
    <w:rsid w:val="1DF71875"/>
    <w:rsid w:val="1E7F6D29"/>
    <w:rsid w:val="23402A69"/>
    <w:rsid w:val="237F295E"/>
    <w:rsid w:val="24BD4A6D"/>
    <w:rsid w:val="2A762222"/>
    <w:rsid w:val="2A7F0BB1"/>
    <w:rsid w:val="2BDE5353"/>
    <w:rsid w:val="2C8D16CF"/>
    <w:rsid w:val="2D0B7204"/>
    <w:rsid w:val="2E5A0B46"/>
    <w:rsid w:val="2E821A59"/>
    <w:rsid w:val="2F6C7C89"/>
    <w:rsid w:val="3087288E"/>
    <w:rsid w:val="308E74A7"/>
    <w:rsid w:val="30D15959"/>
    <w:rsid w:val="30F629E5"/>
    <w:rsid w:val="34B47BB4"/>
    <w:rsid w:val="3628478F"/>
    <w:rsid w:val="36883821"/>
    <w:rsid w:val="36BE1E2E"/>
    <w:rsid w:val="36FD2FE8"/>
    <w:rsid w:val="394B16E3"/>
    <w:rsid w:val="3A5E33C8"/>
    <w:rsid w:val="3C714FE6"/>
    <w:rsid w:val="3D6517CA"/>
    <w:rsid w:val="3D992A6C"/>
    <w:rsid w:val="42847490"/>
    <w:rsid w:val="43A71D65"/>
    <w:rsid w:val="472E597E"/>
    <w:rsid w:val="48DC7394"/>
    <w:rsid w:val="4A7B121E"/>
    <w:rsid w:val="4A837E90"/>
    <w:rsid w:val="4C3608A3"/>
    <w:rsid w:val="4C703964"/>
    <w:rsid w:val="4ED67F98"/>
    <w:rsid w:val="50824FEA"/>
    <w:rsid w:val="51E045DE"/>
    <w:rsid w:val="5209326F"/>
    <w:rsid w:val="52D375BB"/>
    <w:rsid w:val="53462B1E"/>
    <w:rsid w:val="553C57C6"/>
    <w:rsid w:val="56DC5609"/>
    <w:rsid w:val="57AD4D7F"/>
    <w:rsid w:val="58D70E78"/>
    <w:rsid w:val="5D290CAA"/>
    <w:rsid w:val="5E5A4444"/>
    <w:rsid w:val="5FD4594A"/>
    <w:rsid w:val="62F85785"/>
    <w:rsid w:val="67484665"/>
    <w:rsid w:val="68227465"/>
    <w:rsid w:val="68564371"/>
    <w:rsid w:val="69F32C58"/>
    <w:rsid w:val="6A055DDD"/>
    <w:rsid w:val="6BB20CAD"/>
    <w:rsid w:val="6C332B36"/>
    <w:rsid w:val="7116696D"/>
    <w:rsid w:val="71D16789"/>
    <w:rsid w:val="720535FB"/>
    <w:rsid w:val="72386E89"/>
    <w:rsid w:val="75261D69"/>
    <w:rsid w:val="78C11292"/>
    <w:rsid w:val="7CE4124C"/>
    <w:rsid w:val="7E4A4B80"/>
    <w:rsid w:val="7F7D66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460" w:after="450" w:line="240" w:lineRule="auto"/>
      <w:jc w:val="center"/>
      <w:outlineLvl w:val="0"/>
    </w:pPr>
    <w:rPr>
      <w:rFonts w:eastAsia="方正小标宋简体"/>
      <w:bCs/>
      <w:kern w:val="44"/>
      <w:sz w:val="40"/>
      <w:szCs w:val="44"/>
    </w:rPr>
  </w:style>
  <w:style w:type="paragraph" w:styleId="4">
    <w:name w:val="heading 2"/>
    <w:basedOn w:val="1"/>
    <w:next w:val="1"/>
    <w:link w:val="19"/>
    <w:qFormat/>
    <w:uiPriority w:val="0"/>
    <w:pPr>
      <w:keepNext/>
      <w:keepLines/>
      <w:spacing w:before="20" w:after="20" w:line="240" w:lineRule="auto"/>
      <w:ind w:leftChars="300"/>
      <w:outlineLvl w:val="1"/>
    </w:pPr>
    <w:rPr>
      <w:rFonts w:ascii="Cambria" w:hAnsi="Cambria" w:eastAsia="黑体"/>
      <w:bCs/>
      <w:sz w:val="32"/>
      <w:szCs w:val="32"/>
    </w:rPr>
  </w:style>
  <w:style w:type="paragraph" w:styleId="5">
    <w:name w:val="heading 3"/>
    <w:basedOn w:val="1"/>
    <w:next w:val="1"/>
    <w:link w:val="21"/>
    <w:qFormat/>
    <w:uiPriority w:val="0"/>
    <w:pPr>
      <w:keepNext/>
      <w:keepLines/>
      <w:spacing w:before="20" w:after="20" w:line="416" w:lineRule="auto"/>
      <w:ind w:leftChars="200"/>
      <w:outlineLvl w:val="2"/>
    </w:pPr>
    <w:rPr>
      <w:rFonts w:eastAsia="楷体"/>
      <w:b/>
      <w:bCs/>
      <w:sz w:val="32"/>
      <w:szCs w:val="32"/>
    </w:rPr>
  </w:style>
  <w:style w:type="paragraph" w:styleId="6">
    <w:name w:val="heading 4"/>
    <w:basedOn w:val="1"/>
    <w:next w:val="1"/>
    <w:unhideWhenUsed/>
    <w:qFormat/>
    <w:locked/>
    <w:uiPriority w:val="0"/>
    <w:pPr>
      <w:keepNext/>
      <w:keepLines/>
      <w:spacing w:before="40" w:beforeLines="0" w:beforeAutospacing="0" w:after="50" w:afterLines="0" w:afterAutospacing="0" w:line="372" w:lineRule="auto"/>
      <w:ind w:leftChars="300"/>
      <w:outlineLvl w:val="3"/>
    </w:pPr>
    <w:rPr>
      <w:rFonts w:ascii="Arial" w:hAnsi="Arial" w:eastAsia="楷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rPr>
  </w:style>
  <w:style w:type="paragraph" w:styleId="7">
    <w:name w:val="toc 3"/>
    <w:basedOn w:val="1"/>
    <w:next w:val="1"/>
    <w:semiHidden/>
    <w:qFormat/>
    <w:uiPriority w:val="0"/>
    <w:pPr>
      <w:widowControl/>
      <w:spacing w:after="100" w:line="276" w:lineRule="auto"/>
      <w:ind w:left="440"/>
      <w:jc w:val="left"/>
    </w:pPr>
    <w:rPr>
      <w:rFonts w:ascii="Calibri" w:hAnsi="Calibri"/>
      <w:kern w:val="0"/>
      <w:sz w:val="22"/>
      <w:szCs w:val="22"/>
    </w:rPr>
  </w:style>
  <w:style w:type="paragraph" w:styleId="8">
    <w:name w:val="Balloon Text"/>
    <w:basedOn w:val="1"/>
    <w:link w:val="22"/>
    <w:semiHidden/>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rFonts w:ascii="Calibri" w:hAnsi="Calibri"/>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1">
    <w:name w:val="toc 1"/>
    <w:basedOn w:val="1"/>
    <w:next w:val="1"/>
    <w:qFormat/>
    <w:uiPriority w:val="0"/>
    <w:pPr>
      <w:widowControl/>
      <w:spacing w:after="100" w:line="276" w:lineRule="auto"/>
      <w:jc w:val="left"/>
    </w:pPr>
    <w:rPr>
      <w:rFonts w:ascii="Calibri" w:hAnsi="Calibri"/>
      <w:kern w:val="0"/>
      <w:sz w:val="22"/>
      <w:szCs w:val="22"/>
    </w:rPr>
  </w:style>
  <w:style w:type="paragraph" w:styleId="12">
    <w:name w:val="toc 2"/>
    <w:basedOn w:val="1"/>
    <w:next w:val="1"/>
    <w:semiHidden/>
    <w:qFormat/>
    <w:uiPriority w:val="0"/>
    <w:pPr>
      <w:widowControl/>
      <w:spacing w:after="100" w:line="276" w:lineRule="auto"/>
      <w:ind w:left="220"/>
      <w:jc w:val="left"/>
    </w:pPr>
    <w:rPr>
      <w:rFonts w:ascii="Calibri" w:hAnsi="Calibri"/>
      <w:kern w:val="0"/>
      <w:sz w:val="22"/>
      <w:szCs w:val="2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rPr>
      <w:rFonts w:ascii="Times New Roman" w:hAnsi="Times New Roman"/>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character" w:styleId="18">
    <w:name w:val="Hyperlink"/>
    <w:basedOn w:val="16"/>
    <w:qFormat/>
    <w:uiPriority w:val="0"/>
    <w:rPr>
      <w:color w:val="0000FF"/>
      <w:u w:val="single"/>
    </w:rPr>
  </w:style>
  <w:style w:type="character" w:customStyle="1" w:styleId="19">
    <w:name w:val="标题 2 Char"/>
    <w:link w:val="4"/>
    <w:qFormat/>
    <w:locked/>
    <w:uiPriority w:val="0"/>
    <w:rPr>
      <w:rFonts w:ascii="Cambria" w:hAnsi="Cambria" w:eastAsia="黑体" w:cs="Times New Roman"/>
      <w:bCs/>
      <w:sz w:val="32"/>
      <w:szCs w:val="32"/>
    </w:rPr>
  </w:style>
  <w:style w:type="character" w:customStyle="1" w:styleId="20">
    <w:name w:val="标题 1 Char"/>
    <w:link w:val="3"/>
    <w:qFormat/>
    <w:locked/>
    <w:uiPriority w:val="0"/>
    <w:rPr>
      <w:rFonts w:ascii="Times New Roman" w:hAnsi="Times New Roman" w:eastAsia="方正小标宋简体" w:cs="Times New Roman"/>
      <w:bCs/>
      <w:kern w:val="44"/>
      <w:sz w:val="40"/>
      <w:szCs w:val="44"/>
    </w:rPr>
  </w:style>
  <w:style w:type="character" w:customStyle="1" w:styleId="21">
    <w:name w:val="标题 3 Char"/>
    <w:link w:val="5"/>
    <w:qFormat/>
    <w:locked/>
    <w:uiPriority w:val="0"/>
    <w:rPr>
      <w:rFonts w:ascii="Times New Roman" w:hAnsi="Times New Roman" w:eastAsia="楷体" w:cs="Times New Roman"/>
      <w:b/>
      <w:bCs/>
      <w:sz w:val="32"/>
      <w:szCs w:val="32"/>
    </w:rPr>
  </w:style>
  <w:style w:type="character" w:customStyle="1" w:styleId="22">
    <w:name w:val="批注框文本 Char"/>
    <w:link w:val="8"/>
    <w:semiHidden/>
    <w:qFormat/>
    <w:locked/>
    <w:uiPriority w:val="0"/>
    <w:rPr>
      <w:rFonts w:ascii="Times New Roman" w:hAnsi="Times New Roman" w:eastAsia="宋体" w:cs="Times New Roman"/>
      <w:sz w:val="18"/>
      <w:szCs w:val="18"/>
    </w:rPr>
  </w:style>
  <w:style w:type="character" w:customStyle="1" w:styleId="23">
    <w:name w:val="页脚 Char"/>
    <w:link w:val="9"/>
    <w:qFormat/>
    <w:locked/>
    <w:uiPriority w:val="0"/>
    <w:rPr>
      <w:rFonts w:cs="Times New Roman"/>
      <w:sz w:val="18"/>
      <w:szCs w:val="18"/>
    </w:rPr>
  </w:style>
  <w:style w:type="character" w:customStyle="1" w:styleId="24">
    <w:name w:val="页眉 Char"/>
    <w:link w:val="10"/>
    <w:qFormat/>
    <w:locked/>
    <w:uiPriority w:val="0"/>
    <w:rPr>
      <w:rFonts w:cs="Times New Roman"/>
      <w:sz w:val="18"/>
      <w:szCs w:val="18"/>
    </w:rPr>
  </w:style>
  <w:style w:type="paragraph" w:customStyle="1" w:styleId="25">
    <w:name w:val="Char"/>
    <w:basedOn w:val="1"/>
    <w:qFormat/>
    <w:uiPriority w:val="0"/>
    <w:rPr>
      <w:rFonts w:ascii="Tahoma" w:hAnsi="Tahoma"/>
      <w:sz w:val="24"/>
      <w:szCs w:val="20"/>
    </w:rPr>
  </w:style>
  <w:style w:type="paragraph" w:customStyle="1" w:styleId="26">
    <w:name w:val="TOC Heading"/>
    <w:basedOn w:val="3"/>
    <w:next w:val="1"/>
    <w:semiHidden/>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7">
    <w:name w:val="正文小字"/>
    <w:basedOn w:val="28"/>
    <w:qFormat/>
    <w:uiPriority w:val="0"/>
    <w:rPr>
      <w:color w:val="auto"/>
      <w:sz w:val="21"/>
      <w:szCs w:val="21"/>
    </w:rPr>
  </w:style>
  <w:style w:type="paragraph" w:customStyle="1" w:styleId="28">
    <w:name w:val="页数"/>
    <w:basedOn w:val="1"/>
    <w:qFormat/>
    <w:uiPriority w:val="0"/>
    <w:pPr>
      <w:jc w:val="left"/>
    </w:pPr>
    <w:rPr>
      <w:rFonts w:ascii="微软雅黑" w:hAnsi="微软雅黑" w:eastAsia="微软雅黑"/>
      <w:bCs/>
      <w:color w:val="FF0000"/>
    </w:rPr>
  </w:style>
  <w:style w:type="character" w:customStyle="1" w:styleId="29">
    <w:name w:val="font21"/>
    <w:basedOn w:val="16"/>
    <w:qFormat/>
    <w:uiPriority w:val="0"/>
    <w:rPr>
      <w:rFonts w:hint="eastAsia" w:ascii="宋体" w:hAnsi="宋体" w:eastAsia="宋体" w:cs="宋体"/>
      <w:color w:val="000000"/>
      <w:sz w:val="20"/>
      <w:szCs w:val="20"/>
      <w:u w:val="none"/>
    </w:rPr>
  </w:style>
  <w:style w:type="paragraph" w:customStyle="1" w:styleId="30">
    <w:name w:val="WPSOffice手动目录 1"/>
    <w:uiPriority w:val="0"/>
    <w:pPr>
      <w:ind w:leftChars="0"/>
    </w:pPr>
    <w:rPr>
      <w:sz w:val="20"/>
      <w:szCs w:val="20"/>
    </w:rPr>
  </w:style>
  <w:style w:type="paragraph" w:customStyle="1" w:styleId="31">
    <w:name w:val="WPSOffice手动目录 2"/>
    <w:uiPriority w:val="0"/>
    <w:pPr>
      <w:ind w:leftChars="200"/>
    </w:pPr>
    <w:rPr>
      <w:sz w:val="20"/>
      <w:szCs w:val="20"/>
    </w:rPr>
  </w:style>
  <w:style w:type="paragraph" w:customStyle="1" w:styleId="32">
    <w:name w:val="WPSOffice手动目录 3"/>
    <w:uiPriority w:val="0"/>
    <w:pPr>
      <w:ind w:leftChars="400"/>
    </w:pPr>
    <w:rPr>
      <w:sz w:val="20"/>
      <w:szCs w:val="20"/>
    </w:rPr>
  </w:style>
  <w:style w:type="character" w:customStyle="1" w:styleId="33">
    <w:name w:val="font31"/>
    <w:basedOn w:val="16"/>
    <w:uiPriority w:val="0"/>
    <w:rPr>
      <w:rFonts w:hint="eastAsia" w:ascii="宋体" w:hAnsi="宋体" w:eastAsia="宋体" w:cs="宋体"/>
      <w:color w:val="000000"/>
      <w:sz w:val="26"/>
      <w:szCs w:val="26"/>
      <w:u w:val="none"/>
    </w:rPr>
  </w:style>
  <w:style w:type="character" w:customStyle="1" w:styleId="34">
    <w:name w:val="font11"/>
    <w:basedOn w:val="16"/>
    <w:uiPriority w:val="0"/>
    <w:rPr>
      <w:rFonts w:hint="eastAsia" w:ascii="仿宋_GB2312" w:eastAsia="仿宋_GB2312" w:cs="仿宋_GB2312"/>
      <w:color w:val="000000"/>
      <w:sz w:val="26"/>
      <w:szCs w:val="26"/>
      <w:u w:val="none"/>
    </w:rPr>
  </w:style>
  <w:style w:type="character" w:customStyle="1" w:styleId="35">
    <w:name w:val="font01"/>
    <w:basedOn w:val="1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144</Pages>
  <Words>68227</Words>
  <Characters>71849</Characters>
  <Lines>216</Lines>
  <Paragraphs>60</Paragraphs>
  <TotalTime>7</TotalTime>
  <ScaleCrop>false</ScaleCrop>
  <LinksUpToDate>false</LinksUpToDate>
  <CharactersWithSpaces>102708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2013-03-26T07:19:00Z</dcterms:created>
  <dc:creator>微软用户</dc:creator>
  <cp:lastModifiedBy>chacha</cp:lastModifiedBy>
  <cp:lastPrinted>2022-08-03T14:29:24Z</cp:lastPrinted>
  <dcterms:modified xsi:type="dcterms:W3CDTF">2022-08-03T15:08:57Z</dcterms:modified>
  <dc:title> </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474B08CA12BD4F27915112807AF54EBB</vt:lpwstr>
  </property>
</Properties>
</file>